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52CA0" w14:textId="77777777" w:rsidR="00B11222" w:rsidRPr="00D06DAE" w:rsidRDefault="000C4987" w:rsidP="00C00B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6DAE">
        <w:rPr>
          <w:rFonts w:ascii="Times New Roman" w:hAnsi="Times New Roman" w:cs="Times New Roman"/>
          <w:b/>
          <w:sz w:val="28"/>
          <w:szCs w:val="28"/>
        </w:rPr>
        <w:t xml:space="preserve">ZAKRES </w:t>
      </w:r>
      <w:r w:rsidR="00E8242C" w:rsidRPr="00D06DAE">
        <w:rPr>
          <w:rFonts w:ascii="Times New Roman" w:hAnsi="Times New Roman" w:cs="Times New Roman"/>
          <w:b/>
          <w:sz w:val="28"/>
          <w:szCs w:val="28"/>
        </w:rPr>
        <w:t xml:space="preserve">I WARUNKI </w:t>
      </w:r>
      <w:r w:rsidRPr="00D06DAE">
        <w:rPr>
          <w:rFonts w:ascii="Times New Roman" w:hAnsi="Times New Roman" w:cs="Times New Roman"/>
          <w:b/>
          <w:sz w:val="28"/>
          <w:szCs w:val="28"/>
        </w:rPr>
        <w:t>UBEZPIECZENIA</w:t>
      </w:r>
    </w:p>
    <w:p w14:paraId="373DDD87" w14:textId="77777777" w:rsidR="00AB563F" w:rsidRPr="00D06DAE" w:rsidRDefault="00AB563F" w:rsidP="00C00B4B">
      <w:pPr>
        <w:rPr>
          <w:rFonts w:ascii="Times New Roman" w:hAnsi="Times New Roman" w:cs="Times New Roman"/>
          <w:sz w:val="24"/>
          <w:szCs w:val="24"/>
        </w:rPr>
      </w:pPr>
    </w:p>
    <w:p w14:paraId="5B6850FE" w14:textId="77777777" w:rsidR="00AB563F" w:rsidRPr="00D06DAE" w:rsidRDefault="00AB563F" w:rsidP="00C00B4B">
      <w:pPr>
        <w:tabs>
          <w:tab w:val="left" w:pos="709"/>
        </w:tabs>
        <w:ind w:left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ab/>
      </w:r>
      <w:r w:rsidR="00AE543B" w:rsidRPr="00D06DAE">
        <w:rPr>
          <w:rFonts w:ascii="Times New Roman" w:hAnsi="Times New Roman" w:cs="Times New Roman"/>
          <w:sz w:val="24"/>
          <w:szCs w:val="24"/>
        </w:rPr>
        <w:t>Poniżej przedstawiono zakres ochrony ubezpieczeniowej. Jest on identyczny dla wszyst</w:t>
      </w:r>
      <w:r w:rsidR="00161EF4" w:rsidRPr="00D06DAE">
        <w:rPr>
          <w:rFonts w:ascii="Times New Roman" w:hAnsi="Times New Roman" w:cs="Times New Roman"/>
          <w:sz w:val="24"/>
          <w:szCs w:val="24"/>
        </w:rPr>
        <w:softHyphen/>
      </w:r>
      <w:r w:rsidR="00AE543B" w:rsidRPr="00D06DAE">
        <w:rPr>
          <w:rFonts w:ascii="Times New Roman" w:hAnsi="Times New Roman" w:cs="Times New Roman"/>
          <w:sz w:val="24"/>
          <w:szCs w:val="24"/>
        </w:rPr>
        <w:t>kich jed</w:t>
      </w:r>
      <w:r w:rsidR="00E8242C" w:rsidRPr="00D06DAE">
        <w:rPr>
          <w:rFonts w:ascii="Times New Roman" w:hAnsi="Times New Roman" w:cs="Times New Roman"/>
          <w:sz w:val="24"/>
          <w:szCs w:val="24"/>
        </w:rPr>
        <w:t>nostek objętych ubezpieczeniem.</w:t>
      </w:r>
    </w:p>
    <w:p w14:paraId="4BF80F04" w14:textId="77777777" w:rsidR="00BE0422" w:rsidRPr="00D06DAE" w:rsidRDefault="00BE0422" w:rsidP="00BE0422">
      <w:pPr>
        <w:tabs>
          <w:tab w:val="left" w:pos="709"/>
        </w:tabs>
        <w:ind w:left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 xml:space="preserve">Zakres opisany poniżej jest zakresem minimalnym. Jeżeli w ogólnych warunkach ubezpieczeń (OWU) znajdują się dodatkowe uregulowania, z których wynika, że zakres ubezpieczeń jest szerszy od proponowanego poniżej to automatycznie zostają włączone do ochrony ubezpieczeniowej Ubezpieczającego. </w:t>
      </w:r>
    </w:p>
    <w:p w14:paraId="0664F821" w14:textId="77777777" w:rsidR="00BE0422" w:rsidRPr="00D06DAE" w:rsidRDefault="00BE0422" w:rsidP="00BE0422">
      <w:pPr>
        <w:tabs>
          <w:tab w:val="left" w:pos="709"/>
        </w:tabs>
        <w:ind w:left="0"/>
        <w:rPr>
          <w:rFonts w:ascii="Tahoma" w:hAnsi="Tahoma" w:cs="Tahoma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Zapisy w OWU, z których wynika, iż zakres ubezpieczenia jest węższy niż zakres opisany poniżej, nie mają zastosowania. W kwestiach nieuregulowanych w programie ubezpieczenia zastosowanie mają przepisy prawa oraz OWU. Postanowienia OWU ograniczające lub wyłączające odpowiedzialność Ubezpieczyciela mają zastosowanie, chyba że opisane w nich sytuacje zostały wprost włączone do zakresu ubezpieczenia zawartego w programie ubezpieczenia. Jeżeli dany rodzaj mienia został wykazany w programie ubezpieczenia lub załącznikach do ubezpieczenia, to jest on ubezpieczony w pełnym zakresie wynikającym z programu ubezpieczenia.</w:t>
      </w:r>
      <w:r w:rsidRPr="00D06DAE">
        <w:rPr>
          <w:rFonts w:ascii="Tahoma" w:hAnsi="Tahoma" w:cs="Tahoma"/>
          <w:sz w:val="24"/>
          <w:szCs w:val="24"/>
        </w:rPr>
        <w:t xml:space="preserve"> </w:t>
      </w:r>
    </w:p>
    <w:p w14:paraId="6A8FBE23" w14:textId="77777777" w:rsidR="00BE0422" w:rsidRPr="00D06DAE" w:rsidRDefault="00BE0422" w:rsidP="00BE0422">
      <w:pPr>
        <w:tabs>
          <w:tab w:val="left" w:pos="709"/>
        </w:tabs>
        <w:ind w:left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 xml:space="preserve">Zastosowane limity odpowiedzialności nie mają zastosowania do </w:t>
      </w:r>
      <w:proofErr w:type="spellStart"/>
      <w:r w:rsidRPr="00D06DAE">
        <w:rPr>
          <w:rFonts w:ascii="Times New Roman" w:hAnsi="Times New Roman" w:cs="Times New Roman"/>
          <w:sz w:val="24"/>
          <w:szCs w:val="24"/>
        </w:rPr>
        <w:t>ryzyk</w:t>
      </w:r>
      <w:proofErr w:type="spellEnd"/>
      <w:r w:rsidRPr="00D06DAE">
        <w:rPr>
          <w:rFonts w:ascii="Times New Roman" w:hAnsi="Times New Roman" w:cs="Times New Roman"/>
          <w:sz w:val="24"/>
          <w:szCs w:val="24"/>
        </w:rPr>
        <w:t xml:space="preserve">, które w myśl zapisów OWU nie są limitowane. </w:t>
      </w:r>
    </w:p>
    <w:p w14:paraId="277E2EBD" w14:textId="77777777" w:rsidR="00AE543B" w:rsidRPr="00D06DAE" w:rsidRDefault="00AE543B" w:rsidP="00C00B4B">
      <w:pPr>
        <w:tabs>
          <w:tab w:val="left" w:pos="709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2ED3E353" w14:textId="77777777" w:rsidR="00321890" w:rsidRPr="00D06DAE" w:rsidRDefault="00342A69" w:rsidP="00C00B4B">
      <w:pPr>
        <w:tabs>
          <w:tab w:val="left" w:pos="709"/>
        </w:tabs>
        <w:spacing w:after="120"/>
        <w:ind w:left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06DAE">
        <w:rPr>
          <w:rFonts w:ascii="Times New Roman" w:hAnsi="Times New Roman" w:cs="Times New Roman"/>
          <w:b/>
          <w:sz w:val="24"/>
          <w:szCs w:val="24"/>
          <w:u w:val="single"/>
        </w:rPr>
        <w:t>U</w:t>
      </w:r>
      <w:r w:rsidR="00321890" w:rsidRPr="00D06DAE">
        <w:rPr>
          <w:rFonts w:ascii="Times New Roman" w:hAnsi="Times New Roman" w:cs="Times New Roman"/>
          <w:b/>
          <w:sz w:val="24"/>
          <w:szCs w:val="24"/>
          <w:u w:val="single"/>
        </w:rPr>
        <w:t>bezpieczenia majątkowe</w:t>
      </w:r>
    </w:p>
    <w:p w14:paraId="11C4B8C1" w14:textId="77777777" w:rsidR="00321890" w:rsidRPr="00D06DAE" w:rsidRDefault="00321890" w:rsidP="00C00B4B">
      <w:pPr>
        <w:tabs>
          <w:tab w:val="left" w:pos="567"/>
        </w:tabs>
        <w:ind w:left="567" w:hanging="567"/>
        <w:rPr>
          <w:rFonts w:ascii="Times New Roman" w:hAnsi="Times New Roman" w:cs="Times New Roman"/>
          <w:sz w:val="24"/>
          <w:szCs w:val="24"/>
          <w:u w:val="single"/>
        </w:rPr>
      </w:pPr>
      <w:r w:rsidRPr="00D06DAE">
        <w:rPr>
          <w:rFonts w:ascii="Times New Roman" w:hAnsi="Times New Roman" w:cs="Times New Roman"/>
          <w:sz w:val="24"/>
          <w:szCs w:val="24"/>
        </w:rPr>
        <w:t>1.</w:t>
      </w:r>
      <w:r w:rsidR="00F152E8" w:rsidRPr="00D06DA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06DAE">
        <w:rPr>
          <w:rFonts w:ascii="Times New Roman" w:hAnsi="Times New Roman" w:cs="Times New Roman"/>
          <w:sz w:val="24"/>
          <w:szCs w:val="24"/>
          <w:u w:val="single"/>
        </w:rPr>
        <w:t>Ubezpieczenie mienia od ognia i innych żywiołów (z wyłączeniem powodzi).</w:t>
      </w:r>
    </w:p>
    <w:p w14:paraId="42F0702C" w14:textId="77777777" w:rsidR="00321890" w:rsidRPr="00D06DAE" w:rsidRDefault="00321890" w:rsidP="00C00B4B">
      <w:pPr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 xml:space="preserve">Szkody w mieniu ruchomym i nieruchomym, będące </w:t>
      </w:r>
      <w:r w:rsidR="00B67692" w:rsidRPr="00D06DAE">
        <w:rPr>
          <w:rFonts w:ascii="Times New Roman" w:hAnsi="Times New Roman" w:cs="Times New Roman"/>
          <w:sz w:val="24"/>
          <w:szCs w:val="24"/>
        </w:rPr>
        <w:t>następstwem, co</w:t>
      </w:r>
      <w:r w:rsidRPr="00D06DAE">
        <w:rPr>
          <w:rFonts w:ascii="Times New Roman" w:hAnsi="Times New Roman" w:cs="Times New Roman"/>
          <w:sz w:val="24"/>
          <w:szCs w:val="24"/>
        </w:rPr>
        <w:t xml:space="preserve"> najmniej wymie</w:t>
      </w:r>
      <w:r w:rsidR="00D5039C" w:rsidRPr="00D06DAE">
        <w:rPr>
          <w:rFonts w:ascii="Times New Roman" w:hAnsi="Times New Roman" w:cs="Times New Roman"/>
          <w:sz w:val="24"/>
          <w:szCs w:val="24"/>
        </w:rPr>
        <w:softHyphen/>
      </w:r>
      <w:r w:rsidRPr="00D06DAE">
        <w:rPr>
          <w:rFonts w:ascii="Times New Roman" w:hAnsi="Times New Roman" w:cs="Times New Roman"/>
          <w:sz w:val="24"/>
          <w:szCs w:val="24"/>
        </w:rPr>
        <w:t>nio</w:t>
      </w:r>
      <w:r w:rsidRPr="00D06DAE">
        <w:rPr>
          <w:rFonts w:ascii="Times New Roman" w:hAnsi="Times New Roman" w:cs="Times New Roman"/>
          <w:sz w:val="24"/>
          <w:szCs w:val="24"/>
        </w:rPr>
        <w:softHyphen/>
        <w:t xml:space="preserve">nych poniżej </w:t>
      </w:r>
      <w:proofErr w:type="spellStart"/>
      <w:r w:rsidRPr="00D06DAE">
        <w:rPr>
          <w:rFonts w:ascii="Times New Roman" w:hAnsi="Times New Roman" w:cs="Times New Roman"/>
          <w:sz w:val="24"/>
          <w:szCs w:val="24"/>
        </w:rPr>
        <w:t>ryzyk</w:t>
      </w:r>
      <w:proofErr w:type="spellEnd"/>
      <w:r w:rsidRPr="00D06DAE">
        <w:rPr>
          <w:rFonts w:ascii="Times New Roman" w:hAnsi="Times New Roman" w:cs="Times New Roman"/>
          <w:sz w:val="24"/>
          <w:szCs w:val="24"/>
        </w:rPr>
        <w:t>:</w:t>
      </w:r>
    </w:p>
    <w:p w14:paraId="1D0C1A55" w14:textId="77777777" w:rsidR="00321890" w:rsidRPr="00D06DAE" w:rsidRDefault="00321890" w:rsidP="007A4AC9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ogień, w tym również osmalenie i przypalenie, działanie dymu i sadzy,</w:t>
      </w:r>
    </w:p>
    <w:p w14:paraId="745AFA41" w14:textId="77777777" w:rsidR="00321890" w:rsidRPr="00D06DAE" w:rsidRDefault="00321890" w:rsidP="007A4AC9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bezpośrednie uderzenie pioruna,</w:t>
      </w:r>
    </w:p>
    <w:p w14:paraId="613F8579" w14:textId="77777777" w:rsidR="00321890" w:rsidRPr="00D06DAE" w:rsidRDefault="00321890" w:rsidP="007A4AC9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eksplozja,</w:t>
      </w:r>
    </w:p>
    <w:p w14:paraId="5CF06885" w14:textId="77777777" w:rsidR="00321890" w:rsidRPr="00D06DAE" w:rsidRDefault="00321890" w:rsidP="007A4AC9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upadek statku powietrznego, jego części lub przewożonego ładunku,</w:t>
      </w:r>
    </w:p>
    <w:p w14:paraId="0DE68FEF" w14:textId="77777777" w:rsidR="00321890" w:rsidRPr="00D06DAE" w:rsidRDefault="00321890" w:rsidP="007A4AC9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upadek drzew</w:t>
      </w:r>
      <w:r w:rsidR="007305F2" w:rsidRPr="00D06DAE">
        <w:rPr>
          <w:rFonts w:ascii="Times New Roman" w:hAnsi="Times New Roman" w:cs="Times New Roman"/>
          <w:sz w:val="24"/>
          <w:szCs w:val="24"/>
        </w:rPr>
        <w:t xml:space="preserve"> i innych obiektów,</w:t>
      </w:r>
    </w:p>
    <w:p w14:paraId="612C8097" w14:textId="77777777" w:rsidR="00321890" w:rsidRPr="00D06DAE" w:rsidRDefault="00321890" w:rsidP="007A4AC9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uderzenie pojazdu w ubezpieczane mienie,</w:t>
      </w:r>
    </w:p>
    <w:p w14:paraId="034E069D" w14:textId="77777777" w:rsidR="007A4AC9" w:rsidRPr="00D06DAE" w:rsidRDefault="00321890" w:rsidP="007A4AC9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huk ponaddźwiękowy,</w:t>
      </w:r>
    </w:p>
    <w:p w14:paraId="63605BC5" w14:textId="77777777" w:rsidR="007A4AC9" w:rsidRPr="00D06DAE" w:rsidRDefault="00321890" w:rsidP="007A4AC9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 xml:space="preserve">huragan – </w:t>
      </w:r>
      <w:r w:rsidR="007A4AC9" w:rsidRPr="00D06DAE">
        <w:rPr>
          <w:rFonts w:ascii="Times New Roman" w:hAnsi="Times New Roman" w:cs="Times New Roman"/>
          <w:sz w:val="24"/>
          <w:szCs w:val="24"/>
        </w:rPr>
        <w:t>wiatr o sile przynajmniej 13 m/s,</w:t>
      </w:r>
    </w:p>
    <w:p w14:paraId="02AD9141" w14:textId="77777777" w:rsidR="00321890" w:rsidRPr="00D06DAE" w:rsidRDefault="007305F2" w:rsidP="007A4AC9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deszcz nawalny i grad,</w:t>
      </w:r>
    </w:p>
    <w:p w14:paraId="57AA1852" w14:textId="77777777" w:rsidR="00321890" w:rsidRPr="00D06DAE" w:rsidRDefault="00321890" w:rsidP="007A4AC9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napór śniegu lub lodu – bezpośrednie działanie ciężaru śniegu lub lodu na przedmiot ubez</w:t>
      </w:r>
      <w:r w:rsidRPr="00D06DAE">
        <w:rPr>
          <w:rFonts w:ascii="Times New Roman" w:hAnsi="Times New Roman" w:cs="Times New Roman"/>
          <w:sz w:val="24"/>
          <w:szCs w:val="24"/>
        </w:rPr>
        <w:softHyphen/>
        <w:t>pieczenia albo przewrócenie się pod wpływem ciężaru śniegu lub lodu mienia są</w:t>
      </w:r>
      <w:r w:rsidRPr="00D06DAE">
        <w:rPr>
          <w:rFonts w:ascii="Times New Roman" w:hAnsi="Times New Roman" w:cs="Times New Roman"/>
          <w:sz w:val="24"/>
          <w:szCs w:val="24"/>
        </w:rPr>
        <w:softHyphen/>
        <w:t>siedniego na ubezpieczone mienie,</w:t>
      </w:r>
    </w:p>
    <w:p w14:paraId="3373D3FD" w14:textId="77777777" w:rsidR="00321890" w:rsidRPr="00D06DAE" w:rsidRDefault="00321890" w:rsidP="007A4AC9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zapadanie lub osuwanie się ziemi, trzęsienie ziemi,</w:t>
      </w:r>
    </w:p>
    <w:p w14:paraId="7D98655A" w14:textId="77777777" w:rsidR="00321890" w:rsidRPr="00D06DAE" w:rsidRDefault="00321890" w:rsidP="007A4AC9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lawina śniegu, lodu, błota, skał, ziemi,</w:t>
      </w:r>
    </w:p>
    <w:p w14:paraId="5A7522BB" w14:textId="77777777" w:rsidR="00321890" w:rsidRPr="00D06DAE" w:rsidRDefault="00321890" w:rsidP="007A4AC9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zalanie, w tym m.in. wydostanie się mediów (woda lub inne ciecze, para wodna lub inne substancje gazowe) z urządzeń wodno-kanalizacyjnych bądź technologicznych na skutek awarii instalacji lub urządzeń, nieumyślnego pozostawienia odkręconych zaworów, kra</w:t>
      </w:r>
      <w:r w:rsidRPr="00D06DAE">
        <w:rPr>
          <w:rFonts w:ascii="Times New Roman" w:hAnsi="Times New Roman" w:cs="Times New Roman"/>
          <w:sz w:val="24"/>
          <w:szCs w:val="24"/>
        </w:rPr>
        <w:softHyphen/>
        <w:t>nów, spustów itp., cofnięcia się ścieków lub wody z systemu kanaliza</w:t>
      </w:r>
      <w:r w:rsidR="00D5039C" w:rsidRPr="00D06DAE">
        <w:rPr>
          <w:rFonts w:ascii="Times New Roman" w:hAnsi="Times New Roman" w:cs="Times New Roman"/>
          <w:sz w:val="24"/>
          <w:szCs w:val="24"/>
        </w:rPr>
        <w:softHyphen/>
      </w:r>
      <w:r w:rsidRPr="00D06DAE">
        <w:rPr>
          <w:rFonts w:ascii="Times New Roman" w:hAnsi="Times New Roman" w:cs="Times New Roman"/>
          <w:sz w:val="24"/>
          <w:szCs w:val="24"/>
        </w:rPr>
        <w:t>cyjnego, uszkodze</w:t>
      </w:r>
      <w:r w:rsidRPr="00D06DAE">
        <w:rPr>
          <w:rFonts w:ascii="Times New Roman" w:hAnsi="Times New Roman" w:cs="Times New Roman"/>
          <w:sz w:val="24"/>
          <w:szCs w:val="24"/>
        </w:rPr>
        <w:softHyphen/>
        <w:t>nia elementów instalacji spowodowane działaniem niskich bądź wysokich temperatur a także zalanie wodą powstałą w wyniku topnienia mas śniegu lub lodu i powstałe w wy</w:t>
      </w:r>
      <w:r w:rsidRPr="00D06DAE">
        <w:rPr>
          <w:rFonts w:ascii="Times New Roman" w:hAnsi="Times New Roman" w:cs="Times New Roman"/>
          <w:sz w:val="24"/>
          <w:szCs w:val="24"/>
        </w:rPr>
        <w:softHyphen/>
        <w:t>niku rozszczelnienia dachu wskutek zamarzania wody, je</w:t>
      </w:r>
      <w:r w:rsidR="00D5039C" w:rsidRPr="00D06DAE">
        <w:rPr>
          <w:rFonts w:ascii="Times New Roman" w:hAnsi="Times New Roman" w:cs="Times New Roman"/>
          <w:sz w:val="24"/>
          <w:szCs w:val="24"/>
        </w:rPr>
        <w:softHyphen/>
      </w:r>
      <w:r w:rsidRPr="00D06DAE">
        <w:rPr>
          <w:rFonts w:ascii="Times New Roman" w:hAnsi="Times New Roman" w:cs="Times New Roman"/>
          <w:sz w:val="24"/>
          <w:szCs w:val="24"/>
        </w:rPr>
        <w:t>żeli do powstania szkody nie przyczynił się zły stan techniczny dachu lub innych elementów budynku lub niezabezpie</w:t>
      </w:r>
      <w:r w:rsidRPr="00D06DAE">
        <w:rPr>
          <w:rFonts w:ascii="Times New Roman" w:hAnsi="Times New Roman" w:cs="Times New Roman"/>
          <w:sz w:val="24"/>
          <w:szCs w:val="24"/>
        </w:rPr>
        <w:softHyphen/>
        <w:t>czone ot</w:t>
      </w:r>
      <w:r w:rsidR="007A4AC9" w:rsidRPr="00D06DAE">
        <w:rPr>
          <w:rFonts w:ascii="Times New Roman" w:hAnsi="Times New Roman" w:cs="Times New Roman"/>
          <w:sz w:val="24"/>
          <w:szCs w:val="24"/>
        </w:rPr>
        <w:t>wory dachowe, okienne, drzwiowe, a szkoda powstała nagle i niespodziewanie,</w:t>
      </w:r>
    </w:p>
    <w:p w14:paraId="5AC255A5" w14:textId="77777777" w:rsidR="00321890" w:rsidRPr="00D06DAE" w:rsidRDefault="00321890" w:rsidP="007A4AC9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zanieczyszczenie lub skażenie ubezpieczanego mienia w wyniku zdarzeń objętych zakre</w:t>
      </w:r>
      <w:r w:rsidRPr="00D06DAE">
        <w:rPr>
          <w:rFonts w:ascii="Times New Roman" w:hAnsi="Times New Roman" w:cs="Times New Roman"/>
          <w:sz w:val="24"/>
          <w:szCs w:val="24"/>
        </w:rPr>
        <w:softHyphen/>
        <w:t>sem ubezpieczenia,</w:t>
      </w:r>
    </w:p>
    <w:p w14:paraId="6C5C827D" w14:textId="77777777" w:rsidR="00321890" w:rsidRPr="00D06DAE" w:rsidRDefault="00321890" w:rsidP="007A4AC9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lastRenderedPageBreak/>
        <w:t>następstwa akcji ratunkowej prowadzonej w związku z wymienionymi powyżej zdarze</w:t>
      </w:r>
      <w:r w:rsidRPr="00D06DAE">
        <w:rPr>
          <w:rFonts w:ascii="Times New Roman" w:hAnsi="Times New Roman" w:cs="Times New Roman"/>
          <w:sz w:val="24"/>
          <w:szCs w:val="24"/>
        </w:rPr>
        <w:softHyphen/>
        <w:t>niami</w:t>
      </w:r>
      <w:r w:rsidR="00A62961" w:rsidRPr="00D06DAE">
        <w:rPr>
          <w:rFonts w:ascii="Times New Roman" w:hAnsi="Times New Roman" w:cs="Times New Roman"/>
          <w:sz w:val="24"/>
          <w:szCs w:val="24"/>
        </w:rPr>
        <w:t>.</w:t>
      </w:r>
    </w:p>
    <w:p w14:paraId="3406F6AA" w14:textId="77777777" w:rsidR="007A4AC9" w:rsidRPr="00D06DAE" w:rsidRDefault="007A4AC9" w:rsidP="007A4AC9">
      <w:pPr>
        <w:ind w:left="36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Limit 20 000 zł na jedno i wszystkie zdarzenia w okresie ubezpieczenia dla każdej jednostki z osobna</w:t>
      </w:r>
    </w:p>
    <w:p w14:paraId="0A3197FA" w14:textId="77777777" w:rsidR="007A4AC9" w:rsidRPr="00D06DAE" w:rsidRDefault="007A4AC9" w:rsidP="007A4AC9">
      <w:pPr>
        <w:ind w:left="36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 xml:space="preserve">Ponadto zakład ubezpieczeń pokrywa w granicach sumy ubezpieczenia koszty związane </w:t>
      </w:r>
      <w:r w:rsidR="00D067B0" w:rsidRPr="00D06DAE">
        <w:rPr>
          <w:rFonts w:ascii="Times New Roman" w:hAnsi="Times New Roman" w:cs="Times New Roman"/>
          <w:sz w:val="24"/>
          <w:szCs w:val="24"/>
        </w:rPr>
        <w:br/>
      </w:r>
      <w:r w:rsidRPr="00D06DAE">
        <w:rPr>
          <w:rFonts w:ascii="Times New Roman" w:hAnsi="Times New Roman" w:cs="Times New Roman"/>
          <w:sz w:val="24"/>
          <w:szCs w:val="24"/>
        </w:rPr>
        <w:t xml:space="preserve">z zabezpieczeniem ubezpieczanego mienia przed szkodą w razie bezpośredniego zagrożenia działaniem powstałego zdarzenia; akcją gaśniczą, rozbiórką, </w:t>
      </w:r>
      <w:r w:rsidR="00F46940" w:rsidRPr="00D06DAE">
        <w:rPr>
          <w:rFonts w:ascii="Times New Roman" w:hAnsi="Times New Roman" w:cs="Times New Roman"/>
          <w:sz w:val="24"/>
          <w:szCs w:val="24"/>
        </w:rPr>
        <w:t>ewakuacją, jeżeli</w:t>
      </w:r>
      <w:r w:rsidRPr="00D06DAE">
        <w:rPr>
          <w:rFonts w:ascii="Times New Roman" w:hAnsi="Times New Roman" w:cs="Times New Roman"/>
          <w:sz w:val="24"/>
          <w:szCs w:val="24"/>
        </w:rPr>
        <w:t xml:space="preserve"> ratunek ma na celu zmniejszenie strat.</w:t>
      </w:r>
    </w:p>
    <w:p w14:paraId="2B9FF87C" w14:textId="77777777" w:rsidR="00F152E8" w:rsidRPr="00D06DAE" w:rsidRDefault="00F152E8" w:rsidP="00F152E8">
      <w:pPr>
        <w:ind w:left="0"/>
        <w:rPr>
          <w:rFonts w:ascii="Times New Roman" w:hAnsi="Times New Roman" w:cs="Times New Roman"/>
          <w:sz w:val="24"/>
          <w:szCs w:val="24"/>
        </w:rPr>
      </w:pPr>
    </w:p>
    <w:p w14:paraId="330C7C66" w14:textId="77777777" w:rsidR="00F152E8" w:rsidRPr="00D06DAE" w:rsidRDefault="00F152E8" w:rsidP="00F152E8">
      <w:pPr>
        <w:ind w:left="36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b/>
          <w:bCs/>
          <w:sz w:val="24"/>
          <w:szCs w:val="24"/>
        </w:rPr>
        <w:t xml:space="preserve">1) Składniki infrastruktury drogowej </w:t>
      </w:r>
      <w:r w:rsidRPr="00D06DAE">
        <w:rPr>
          <w:rFonts w:ascii="Times New Roman" w:hAnsi="Times New Roman" w:cs="Times New Roman"/>
          <w:sz w:val="24"/>
          <w:szCs w:val="24"/>
        </w:rPr>
        <w:t xml:space="preserve">np. znaki drogowe i informacyjne, słupy oświetleniowe, barierki, ogrodzenia, parkany, wiaty itp. </w:t>
      </w:r>
    </w:p>
    <w:p w14:paraId="010D163F" w14:textId="77777777" w:rsidR="00F152E8" w:rsidRPr="00D06DAE" w:rsidRDefault="00F152E8" w:rsidP="00F152E8">
      <w:pPr>
        <w:ind w:left="36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Limit 50 000 zł na jedno i wszystkie zdarzenia w okresie ubezpieczenia dla każdej jednostki z osobna.</w:t>
      </w:r>
    </w:p>
    <w:p w14:paraId="6E1B2369" w14:textId="77777777" w:rsidR="00F152E8" w:rsidRPr="00D06DAE" w:rsidRDefault="00F152E8" w:rsidP="00F152E8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222A59A6" w14:textId="77777777" w:rsidR="00F152E8" w:rsidRPr="00D06DAE" w:rsidRDefault="00F152E8" w:rsidP="00F152E8">
      <w:pPr>
        <w:ind w:left="36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b/>
          <w:bCs/>
          <w:sz w:val="24"/>
          <w:szCs w:val="24"/>
        </w:rPr>
        <w:t xml:space="preserve">2) Obiekty małej architektury </w:t>
      </w:r>
      <w:r w:rsidRPr="00D06DAE">
        <w:rPr>
          <w:rFonts w:ascii="Times New Roman" w:hAnsi="Times New Roman" w:cs="Times New Roman"/>
          <w:sz w:val="24"/>
          <w:szCs w:val="24"/>
        </w:rPr>
        <w:t xml:space="preserve">w tym m.in. obiekty architektury ogrodowej i parkowej np. altany, piaskownice, huśtawki, trzepaki, ławki, pomniki, rzeźby, obiekty służące utrzymaniu porządku np. śmietniki, pozostałe tj. np. namioty, hale namiotowe, kioski bez fundamentów, stragany, szklarnie. </w:t>
      </w:r>
    </w:p>
    <w:p w14:paraId="4DBE06E7" w14:textId="77777777" w:rsidR="00F152E8" w:rsidRPr="00D06DAE" w:rsidRDefault="00F152E8" w:rsidP="00F152E8">
      <w:pPr>
        <w:ind w:left="36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 xml:space="preserve">Limit 20 000 zł na jedno i wszystkie zdarzenia w okresie ubezpieczenia dla każdej jednostki z osobna </w:t>
      </w:r>
    </w:p>
    <w:p w14:paraId="0E1B9E58" w14:textId="77777777" w:rsidR="00F152E8" w:rsidRPr="00D06DAE" w:rsidRDefault="00F152E8" w:rsidP="00F152E8">
      <w:pPr>
        <w:ind w:left="36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 xml:space="preserve">Ponadto zakład ubezpieczeń pokrywa w granicach sumy ubezpieczenia koszty związane </w:t>
      </w:r>
      <w:r w:rsidR="002D5973" w:rsidRPr="00D06DAE">
        <w:rPr>
          <w:rFonts w:ascii="Times New Roman" w:hAnsi="Times New Roman" w:cs="Times New Roman"/>
          <w:sz w:val="24"/>
          <w:szCs w:val="24"/>
        </w:rPr>
        <w:br/>
      </w:r>
      <w:r w:rsidRPr="00D06DAE">
        <w:rPr>
          <w:rFonts w:ascii="Times New Roman" w:hAnsi="Times New Roman" w:cs="Times New Roman"/>
          <w:sz w:val="24"/>
          <w:szCs w:val="24"/>
        </w:rPr>
        <w:t xml:space="preserve">z zabezpieczeniem ubezpieczanego mienia przed szkodą w razie bezpośredniego zagrożenia działaniem powstałego zdarzenia; akcją gaśniczą, rozbiórką, ewakuacją jeżeli ratunek ma na celu zmniejszenie strat. </w:t>
      </w:r>
    </w:p>
    <w:p w14:paraId="549641F3" w14:textId="77777777" w:rsidR="00F152E8" w:rsidRPr="00D06DAE" w:rsidRDefault="00F152E8" w:rsidP="00F152E8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236CF905" w14:textId="77777777" w:rsidR="00F152E8" w:rsidRPr="00D06DAE" w:rsidRDefault="00F152E8" w:rsidP="00F152E8">
      <w:pPr>
        <w:ind w:left="36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b/>
          <w:bCs/>
          <w:sz w:val="24"/>
          <w:szCs w:val="24"/>
        </w:rPr>
        <w:t xml:space="preserve">Rodzaj wartości: </w:t>
      </w:r>
      <w:r w:rsidR="00034DE6" w:rsidRPr="00D06DAE">
        <w:rPr>
          <w:rFonts w:ascii="Times New Roman" w:hAnsi="Times New Roman" w:cs="Times New Roman"/>
          <w:sz w:val="24"/>
          <w:szCs w:val="24"/>
        </w:rPr>
        <w:t>odtworzeniowa</w:t>
      </w:r>
      <w:r w:rsidRPr="00D06DAE">
        <w:rPr>
          <w:rFonts w:ascii="Times New Roman" w:hAnsi="Times New Roman" w:cs="Times New Roman"/>
          <w:sz w:val="24"/>
          <w:szCs w:val="24"/>
        </w:rPr>
        <w:t xml:space="preserve"> brutto </w:t>
      </w:r>
    </w:p>
    <w:p w14:paraId="269A0451" w14:textId="77777777" w:rsidR="00F152E8" w:rsidRPr="00D06DAE" w:rsidRDefault="00F152E8" w:rsidP="00F152E8">
      <w:pPr>
        <w:ind w:left="36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b/>
          <w:bCs/>
          <w:sz w:val="24"/>
          <w:szCs w:val="24"/>
        </w:rPr>
        <w:t xml:space="preserve">System: </w:t>
      </w:r>
      <w:r w:rsidRPr="00D06DAE">
        <w:rPr>
          <w:rFonts w:ascii="Times New Roman" w:hAnsi="Times New Roman" w:cs="Times New Roman"/>
          <w:sz w:val="24"/>
          <w:szCs w:val="24"/>
        </w:rPr>
        <w:t xml:space="preserve">na sumy stałe </w:t>
      </w:r>
    </w:p>
    <w:p w14:paraId="7DA4668C" w14:textId="77777777" w:rsidR="00F152E8" w:rsidRPr="00D06DAE" w:rsidRDefault="00F152E8" w:rsidP="00F152E8">
      <w:pPr>
        <w:ind w:left="36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b/>
          <w:bCs/>
          <w:sz w:val="24"/>
          <w:szCs w:val="24"/>
        </w:rPr>
        <w:t xml:space="preserve">Przedmiot ubezpieczenia: </w:t>
      </w:r>
      <w:r w:rsidRPr="00D06DAE">
        <w:rPr>
          <w:rFonts w:ascii="Times New Roman" w:hAnsi="Times New Roman" w:cs="Times New Roman"/>
          <w:sz w:val="24"/>
          <w:szCs w:val="24"/>
        </w:rPr>
        <w:t xml:space="preserve">zgodnie z </w:t>
      </w:r>
      <w:r w:rsidRPr="00D06DAE">
        <w:rPr>
          <w:rFonts w:ascii="Times New Roman" w:hAnsi="Times New Roman" w:cs="Times New Roman"/>
          <w:sz w:val="24"/>
          <w:szCs w:val="24"/>
          <w:u w:val="single"/>
        </w:rPr>
        <w:t>załącznikiem nr 3</w:t>
      </w:r>
      <w:r w:rsidRPr="00D06DAE">
        <w:rPr>
          <w:rFonts w:ascii="Times New Roman" w:hAnsi="Times New Roman" w:cs="Times New Roman"/>
          <w:sz w:val="24"/>
          <w:szCs w:val="24"/>
        </w:rPr>
        <w:t xml:space="preserve"> do zapytania ofertowego – Zestawienie sum ubezpieczenia </w:t>
      </w:r>
    </w:p>
    <w:p w14:paraId="26FF01DF" w14:textId="77777777" w:rsidR="00F152E8" w:rsidRPr="00D06DAE" w:rsidRDefault="00F152E8" w:rsidP="00F152E8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1FF788FA" w14:textId="77777777" w:rsidR="007305F2" w:rsidRPr="00D06DAE" w:rsidRDefault="007305F2" w:rsidP="00C00B4B">
      <w:pPr>
        <w:spacing w:before="120"/>
        <w:ind w:left="567" w:hanging="567"/>
        <w:rPr>
          <w:rFonts w:ascii="Times New Roman" w:hAnsi="Times New Roman" w:cs="Times New Roman"/>
          <w:sz w:val="24"/>
          <w:szCs w:val="24"/>
          <w:u w:val="single"/>
        </w:rPr>
      </w:pPr>
      <w:r w:rsidRPr="00D06DAE">
        <w:rPr>
          <w:rFonts w:ascii="Times New Roman" w:hAnsi="Times New Roman" w:cs="Times New Roman"/>
          <w:sz w:val="24"/>
          <w:szCs w:val="24"/>
        </w:rPr>
        <w:t>2.</w:t>
      </w:r>
      <w:r w:rsidRPr="00D06DAE">
        <w:rPr>
          <w:rFonts w:ascii="Times New Roman" w:hAnsi="Times New Roman" w:cs="Times New Roman"/>
          <w:sz w:val="24"/>
          <w:szCs w:val="24"/>
        </w:rPr>
        <w:tab/>
      </w:r>
      <w:r w:rsidRPr="00D06DAE">
        <w:rPr>
          <w:rFonts w:ascii="Times New Roman" w:hAnsi="Times New Roman" w:cs="Times New Roman"/>
          <w:sz w:val="24"/>
          <w:szCs w:val="24"/>
          <w:u w:val="single"/>
        </w:rPr>
        <w:t>Ubezpieczenie mienia od skutków powodzi.</w:t>
      </w:r>
    </w:p>
    <w:p w14:paraId="764EA4CD" w14:textId="77777777" w:rsidR="00B75A2C" w:rsidRPr="00D06DAE" w:rsidRDefault="007305F2" w:rsidP="007A4AC9">
      <w:pPr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 xml:space="preserve">Szkody w mieniu ruchomym i nieruchomym, będące następstwem powodzi, </w:t>
      </w:r>
      <w:r w:rsidR="007A4AC9" w:rsidRPr="00D06DAE">
        <w:rPr>
          <w:rFonts w:ascii="Times New Roman" w:hAnsi="Times New Roman" w:cs="Times New Roman"/>
          <w:sz w:val="24"/>
          <w:szCs w:val="24"/>
        </w:rPr>
        <w:t>powódź rozumiana m.</w:t>
      </w:r>
      <w:r w:rsidR="00F46940" w:rsidRPr="00D06DAE">
        <w:rPr>
          <w:rFonts w:ascii="Times New Roman" w:hAnsi="Times New Roman" w:cs="Times New Roman"/>
          <w:sz w:val="24"/>
          <w:szCs w:val="24"/>
        </w:rPr>
        <w:t>in., jako</w:t>
      </w:r>
      <w:r w:rsidR="007A4AC9" w:rsidRPr="00D06DAE">
        <w:rPr>
          <w:rFonts w:ascii="Times New Roman" w:hAnsi="Times New Roman" w:cs="Times New Roman"/>
          <w:sz w:val="24"/>
          <w:szCs w:val="24"/>
        </w:rPr>
        <w:t xml:space="preserve"> zalanie ubezpieczanego mienia wskutek podniesienia się poziomu wód w zbiornikach stojących i płynących, podniesienia się poziomu wód gruntowych, tworzenia się zatorów lodowych, przerwania tam, zabezpieczeń przeciwpowodziowych, także wskutek obfitych opadów atmosferycznych, topnienia mas lodu i śniegu, spływu wody po zboczach i stokach górskich oraz wystąpienie wody z systemów kanalizacyjnych będące następstwem wymienionych zjawisk,</w:t>
      </w:r>
    </w:p>
    <w:p w14:paraId="42153F57" w14:textId="77777777" w:rsidR="007A4AC9" w:rsidRPr="00D06DAE" w:rsidRDefault="007A4AC9" w:rsidP="007A4AC9">
      <w:pPr>
        <w:ind w:left="567"/>
        <w:rPr>
          <w:rFonts w:ascii="Times New Roman" w:hAnsi="Times New Roman" w:cs="Times New Roman"/>
          <w:sz w:val="24"/>
          <w:szCs w:val="24"/>
        </w:rPr>
      </w:pPr>
    </w:p>
    <w:p w14:paraId="442BB19D" w14:textId="77777777" w:rsidR="007A4AC9" w:rsidRPr="00D06DAE" w:rsidRDefault="007A4AC9" w:rsidP="007A4AC9">
      <w:pPr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Limit 20 000 zł na jedno i wszystkie zdarzenia w okresie ubezpieczenia dla każdej jednostki z osobna</w:t>
      </w:r>
    </w:p>
    <w:p w14:paraId="5B49B90A" w14:textId="77777777" w:rsidR="007A4AC9" w:rsidRPr="00D06DAE" w:rsidRDefault="007A4AC9" w:rsidP="007A4AC9">
      <w:pPr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 xml:space="preserve">Ponadto zakład ubezpieczeń pokrywa w granicach sumy ubezpieczenia koszty związane z zabezpieczeniem ubezpieczanego mienia przed szkodą w razie bezpośredniego zagrożenia działaniem powstałego zdarzenia; akcją gaśniczą, rozbiórką, </w:t>
      </w:r>
      <w:r w:rsidR="00F46940" w:rsidRPr="00D06DAE">
        <w:rPr>
          <w:rFonts w:ascii="Times New Roman" w:hAnsi="Times New Roman" w:cs="Times New Roman"/>
          <w:sz w:val="24"/>
          <w:szCs w:val="24"/>
        </w:rPr>
        <w:t>ewakuacją, jeżeli</w:t>
      </w:r>
      <w:r w:rsidRPr="00D06DAE">
        <w:rPr>
          <w:rFonts w:ascii="Times New Roman" w:hAnsi="Times New Roman" w:cs="Times New Roman"/>
          <w:sz w:val="24"/>
          <w:szCs w:val="24"/>
        </w:rPr>
        <w:t xml:space="preserve"> ratunek ma na celu zmniejszenie strat.</w:t>
      </w:r>
    </w:p>
    <w:p w14:paraId="364C88C7" w14:textId="77777777" w:rsidR="00F152E8" w:rsidRPr="00D06DAE" w:rsidRDefault="00F152E8" w:rsidP="00F152E8">
      <w:pPr>
        <w:rPr>
          <w:rFonts w:ascii="Times New Roman" w:hAnsi="Times New Roman" w:cs="Times New Roman"/>
          <w:sz w:val="24"/>
          <w:szCs w:val="24"/>
        </w:rPr>
      </w:pPr>
    </w:p>
    <w:p w14:paraId="31281375" w14:textId="77777777" w:rsidR="007A4AC9" w:rsidRPr="00D06DAE" w:rsidRDefault="00A62961" w:rsidP="00F152E8">
      <w:pPr>
        <w:tabs>
          <w:tab w:val="left" w:pos="567"/>
        </w:tabs>
        <w:spacing w:before="120"/>
        <w:ind w:left="567" w:hanging="567"/>
        <w:rPr>
          <w:rFonts w:ascii="Times New Roman" w:hAnsi="Times New Roman" w:cs="Times New Roman"/>
          <w:sz w:val="24"/>
          <w:szCs w:val="24"/>
          <w:u w:val="single"/>
        </w:rPr>
      </w:pPr>
      <w:r w:rsidRPr="00D06DAE">
        <w:rPr>
          <w:rFonts w:ascii="Times New Roman" w:hAnsi="Times New Roman" w:cs="Times New Roman"/>
          <w:sz w:val="24"/>
          <w:szCs w:val="24"/>
        </w:rPr>
        <w:t>3.</w:t>
      </w:r>
      <w:r w:rsidRPr="00D06DAE">
        <w:rPr>
          <w:rFonts w:ascii="Times New Roman" w:hAnsi="Times New Roman" w:cs="Times New Roman"/>
          <w:sz w:val="24"/>
          <w:szCs w:val="24"/>
        </w:rPr>
        <w:tab/>
      </w:r>
      <w:r w:rsidRPr="00D06DAE">
        <w:rPr>
          <w:rFonts w:ascii="Times New Roman" w:hAnsi="Times New Roman" w:cs="Times New Roman"/>
          <w:sz w:val="24"/>
          <w:szCs w:val="24"/>
          <w:u w:val="single"/>
        </w:rPr>
        <w:t>Ubezpieczenie sprzętu elektronicznego, maszyn i urządzeń.</w:t>
      </w:r>
    </w:p>
    <w:p w14:paraId="697F4F2F" w14:textId="77777777" w:rsidR="00A62961" w:rsidRPr="00D06DAE" w:rsidRDefault="00A62961" w:rsidP="00C00B4B">
      <w:pPr>
        <w:tabs>
          <w:tab w:val="left" w:pos="567"/>
        </w:tabs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 xml:space="preserve">Ubezpieczenie od wszelkich szkód materialnych i wszelkich </w:t>
      </w:r>
      <w:proofErr w:type="spellStart"/>
      <w:r w:rsidRPr="00D06DAE">
        <w:rPr>
          <w:rFonts w:ascii="Times New Roman" w:hAnsi="Times New Roman" w:cs="Times New Roman"/>
          <w:sz w:val="24"/>
          <w:szCs w:val="24"/>
        </w:rPr>
        <w:t>ryzyk</w:t>
      </w:r>
      <w:proofErr w:type="spellEnd"/>
      <w:r w:rsidRPr="00D06DAE">
        <w:rPr>
          <w:rFonts w:ascii="Times New Roman" w:hAnsi="Times New Roman" w:cs="Times New Roman"/>
          <w:sz w:val="24"/>
          <w:szCs w:val="24"/>
        </w:rPr>
        <w:t xml:space="preserve"> (nazwanych i niena</w:t>
      </w:r>
      <w:r w:rsidR="00D5039C" w:rsidRPr="00D06DAE">
        <w:rPr>
          <w:rFonts w:ascii="Times New Roman" w:hAnsi="Times New Roman" w:cs="Times New Roman"/>
          <w:sz w:val="24"/>
          <w:szCs w:val="24"/>
        </w:rPr>
        <w:softHyphen/>
      </w:r>
      <w:r w:rsidRPr="00D06DAE">
        <w:rPr>
          <w:rFonts w:ascii="Times New Roman" w:hAnsi="Times New Roman" w:cs="Times New Roman"/>
          <w:sz w:val="24"/>
          <w:szCs w:val="24"/>
        </w:rPr>
        <w:t>zwanych), polegających na uszkodzeniu, zniszczeniu bądź utracie przedmiotu ubezpie</w:t>
      </w:r>
      <w:r w:rsidR="00D5039C" w:rsidRPr="00D06DAE">
        <w:rPr>
          <w:rFonts w:ascii="Times New Roman" w:hAnsi="Times New Roman" w:cs="Times New Roman"/>
          <w:sz w:val="24"/>
          <w:szCs w:val="24"/>
        </w:rPr>
        <w:softHyphen/>
      </w:r>
      <w:r w:rsidRPr="00D06DAE">
        <w:rPr>
          <w:rFonts w:ascii="Times New Roman" w:hAnsi="Times New Roman" w:cs="Times New Roman"/>
          <w:sz w:val="24"/>
          <w:szCs w:val="24"/>
        </w:rPr>
        <w:lastRenderedPageBreak/>
        <w:t>czenia wskutek nieprzewidzianej i niezależnej od Ubezpie</w:t>
      </w:r>
      <w:r w:rsidRPr="00D06DAE">
        <w:rPr>
          <w:rFonts w:ascii="Times New Roman" w:hAnsi="Times New Roman" w:cs="Times New Roman"/>
          <w:sz w:val="24"/>
          <w:szCs w:val="24"/>
        </w:rPr>
        <w:softHyphen/>
        <w:t xml:space="preserve">czającego przyczyny. Zakres ubezpieczenia </w:t>
      </w:r>
      <w:r w:rsidR="00B67692" w:rsidRPr="00D06DAE">
        <w:rPr>
          <w:rFonts w:ascii="Times New Roman" w:hAnsi="Times New Roman" w:cs="Times New Roman"/>
          <w:sz w:val="24"/>
          <w:szCs w:val="24"/>
        </w:rPr>
        <w:t>obejmuje, co</w:t>
      </w:r>
      <w:r w:rsidR="007A4AC9" w:rsidRPr="00D06DAE">
        <w:rPr>
          <w:rFonts w:ascii="Times New Roman" w:hAnsi="Times New Roman" w:cs="Times New Roman"/>
          <w:sz w:val="24"/>
          <w:szCs w:val="24"/>
        </w:rPr>
        <w:t xml:space="preserve"> najmniej</w:t>
      </w:r>
      <w:r w:rsidRPr="00D06DAE">
        <w:rPr>
          <w:rFonts w:ascii="Times New Roman" w:hAnsi="Times New Roman" w:cs="Times New Roman"/>
          <w:sz w:val="24"/>
          <w:szCs w:val="24"/>
        </w:rPr>
        <w:t xml:space="preserve"> następujące ry</w:t>
      </w:r>
      <w:r w:rsidRPr="00D06DAE">
        <w:rPr>
          <w:rFonts w:ascii="Times New Roman" w:hAnsi="Times New Roman" w:cs="Times New Roman"/>
          <w:sz w:val="24"/>
          <w:szCs w:val="24"/>
        </w:rPr>
        <w:softHyphen/>
        <w:t>zyka:</w:t>
      </w:r>
    </w:p>
    <w:p w14:paraId="540DBC8D" w14:textId="77777777" w:rsidR="00A62961" w:rsidRPr="00D06DAE" w:rsidRDefault="00A62961" w:rsidP="00C00B4B">
      <w:pPr>
        <w:numPr>
          <w:ilvl w:val="0"/>
          <w:numId w:val="4"/>
        </w:numPr>
        <w:tabs>
          <w:tab w:val="clear" w:pos="720"/>
          <w:tab w:val="num" w:pos="851"/>
        </w:tabs>
        <w:ind w:left="851" w:hanging="284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działanie człowieka, tj. m.in. niewłaściwe użytkowanie, nieostrożność, zaniedbanie, błędną obsługę, zniszczenie przez osoby trzecie (w tym m.in. w wyniku celowego i świadomego działania),</w:t>
      </w:r>
    </w:p>
    <w:p w14:paraId="2E075E71" w14:textId="77777777" w:rsidR="00A62961" w:rsidRPr="00D06DAE" w:rsidRDefault="00A62961" w:rsidP="00C00B4B">
      <w:pPr>
        <w:numPr>
          <w:ilvl w:val="0"/>
          <w:numId w:val="4"/>
        </w:numPr>
        <w:tabs>
          <w:tab w:val="clear" w:pos="720"/>
          <w:tab w:val="num" w:pos="851"/>
        </w:tabs>
        <w:ind w:left="851" w:hanging="284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kradzież z włamaniem i rabunek, wandalizm,</w:t>
      </w:r>
    </w:p>
    <w:p w14:paraId="6BBEDA22" w14:textId="77777777" w:rsidR="00A62961" w:rsidRPr="00D06DAE" w:rsidRDefault="00A62961" w:rsidP="00C00B4B">
      <w:pPr>
        <w:numPr>
          <w:ilvl w:val="0"/>
          <w:numId w:val="4"/>
        </w:numPr>
        <w:tabs>
          <w:tab w:val="clear" w:pos="720"/>
          <w:tab w:val="num" w:pos="851"/>
        </w:tabs>
        <w:ind w:left="851" w:hanging="284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działanie ognia (w tym również dymu i sadzy) oraz polegające na osmaleniu, przypale</w:t>
      </w:r>
      <w:r w:rsidRPr="00D06DAE">
        <w:rPr>
          <w:rFonts w:ascii="Times New Roman" w:hAnsi="Times New Roman" w:cs="Times New Roman"/>
          <w:sz w:val="24"/>
          <w:szCs w:val="24"/>
        </w:rPr>
        <w:softHyphen/>
        <w:t>niu, a także w wyniku wszelkiego rodzaju eksplozji, implozji, bezpośred</w:t>
      </w:r>
      <w:r w:rsidR="00D5039C" w:rsidRPr="00D06DAE">
        <w:rPr>
          <w:rFonts w:ascii="Times New Roman" w:hAnsi="Times New Roman" w:cs="Times New Roman"/>
          <w:sz w:val="24"/>
          <w:szCs w:val="24"/>
        </w:rPr>
        <w:softHyphen/>
      </w:r>
      <w:r w:rsidRPr="00D06DAE">
        <w:rPr>
          <w:rFonts w:ascii="Times New Roman" w:hAnsi="Times New Roman" w:cs="Times New Roman"/>
          <w:sz w:val="24"/>
          <w:szCs w:val="24"/>
        </w:rPr>
        <w:t>niego uderze</w:t>
      </w:r>
      <w:r w:rsidRPr="00D06DAE">
        <w:rPr>
          <w:rFonts w:ascii="Times New Roman" w:hAnsi="Times New Roman" w:cs="Times New Roman"/>
          <w:sz w:val="24"/>
          <w:szCs w:val="24"/>
        </w:rPr>
        <w:softHyphen/>
        <w:t>nia pioruna, upadku statku powietrznego oraz w czasie akcji ratunkowej (np. gaszenia, burzenia, oczyszczania zgliszcz),</w:t>
      </w:r>
    </w:p>
    <w:p w14:paraId="13C33654" w14:textId="77777777" w:rsidR="00A62961" w:rsidRPr="00D06DAE" w:rsidRDefault="00A62961" w:rsidP="00C00B4B">
      <w:pPr>
        <w:numPr>
          <w:ilvl w:val="0"/>
          <w:numId w:val="4"/>
        </w:numPr>
        <w:tabs>
          <w:tab w:val="clear" w:pos="720"/>
          <w:tab w:val="num" w:pos="851"/>
        </w:tabs>
        <w:ind w:left="851" w:hanging="284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działanie wody tj. m.in. zalania wodą z urządzeń wodno-kanalizacyjnych, burzy, sztormu, wylewu wód podziemnych, deszczu nawalnego, wilgoci, pary wodnej i cie</w:t>
      </w:r>
      <w:r w:rsidR="00D5039C" w:rsidRPr="00D06DAE">
        <w:rPr>
          <w:rFonts w:ascii="Times New Roman" w:hAnsi="Times New Roman" w:cs="Times New Roman"/>
          <w:sz w:val="24"/>
          <w:szCs w:val="24"/>
        </w:rPr>
        <w:softHyphen/>
      </w:r>
      <w:r w:rsidRPr="00D06DAE">
        <w:rPr>
          <w:rFonts w:ascii="Times New Roman" w:hAnsi="Times New Roman" w:cs="Times New Roman"/>
          <w:sz w:val="24"/>
          <w:szCs w:val="24"/>
        </w:rPr>
        <w:t>czy w innej postaci oraz mrozu, gradu, śniegu, samoczynne otworzenie się główek tryska</w:t>
      </w:r>
      <w:r w:rsidRPr="00D06DAE">
        <w:rPr>
          <w:rFonts w:ascii="Times New Roman" w:hAnsi="Times New Roman" w:cs="Times New Roman"/>
          <w:sz w:val="24"/>
          <w:szCs w:val="24"/>
        </w:rPr>
        <w:softHyphen/>
        <w:t>czowych z innych przyczyn niż wskutek pożaru, nieumyślne pozostawienie otwartych kranów lub innych zaworów,</w:t>
      </w:r>
    </w:p>
    <w:p w14:paraId="4307DE40" w14:textId="77777777" w:rsidR="00A62961" w:rsidRPr="00D06DAE" w:rsidRDefault="00A62961" w:rsidP="007A4AC9">
      <w:pPr>
        <w:numPr>
          <w:ilvl w:val="0"/>
          <w:numId w:val="4"/>
        </w:numPr>
        <w:tabs>
          <w:tab w:val="clear" w:pos="720"/>
          <w:tab w:val="num" w:pos="851"/>
        </w:tabs>
        <w:ind w:left="851" w:hanging="284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działanie wiatru</w:t>
      </w:r>
      <w:r w:rsidR="007A4AC9" w:rsidRPr="00D06DAE">
        <w:rPr>
          <w:rFonts w:ascii="Times New Roman" w:hAnsi="Times New Roman" w:cs="Times New Roman"/>
          <w:sz w:val="24"/>
          <w:szCs w:val="24"/>
        </w:rPr>
        <w:t xml:space="preserve"> bez względu na jego prędkość</w:t>
      </w:r>
      <w:r w:rsidRPr="00D06DAE">
        <w:rPr>
          <w:rFonts w:ascii="Times New Roman" w:hAnsi="Times New Roman" w:cs="Times New Roman"/>
          <w:sz w:val="24"/>
          <w:szCs w:val="24"/>
        </w:rPr>
        <w:t>, lawiny, osunięcie się ziemi,</w:t>
      </w:r>
    </w:p>
    <w:p w14:paraId="1FE61DC3" w14:textId="77777777" w:rsidR="00A62961" w:rsidRPr="00D06DAE" w:rsidRDefault="00A62961" w:rsidP="00C00B4B">
      <w:pPr>
        <w:numPr>
          <w:ilvl w:val="0"/>
          <w:numId w:val="4"/>
        </w:numPr>
        <w:tabs>
          <w:tab w:val="clear" w:pos="720"/>
          <w:tab w:val="num" w:pos="851"/>
        </w:tabs>
        <w:ind w:left="851" w:hanging="284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wady produkcyjne, błędy konstrukcyjne, wady materiałowe, które ujawniły się do</w:t>
      </w:r>
      <w:r w:rsidR="00D5039C" w:rsidRPr="00D06DAE">
        <w:rPr>
          <w:rFonts w:ascii="Times New Roman" w:hAnsi="Times New Roman" w:cs="Times New Roman"/>
          <w:sz w:val="24"/>
          <w:szCs w:val="24"/>
        </w:rPr>
        <w:softHyphen/>
      </w:r>
      <w:r w:rsidRPr="00D06DAE">
        <w:rPr>
          <w:rFonts w:ascii="Times New Roman" w:hAnsi="Times New Roman" w:cs="Times New Roman"/>
          <w:sz w:val="24"/>
          <w:szCs w:val="24"/>
        </w:rPr>
        <w:t>piero po okresie gwarancji,</w:t>
      </w:r>
    </w:p>
    <w:p w14:paraId="5A107384" w14:textId="77777777" w:rsidR="00A62961" w:rsidRPr="00D06DAE" w:rsidRDefault="00A62961" w:rsidP="00C00B4B">
      <w:pPr>
        <w:numPr>
          <w:ilvl w:val="0"/>
          <w:numId w:val="4"/>
        </w:numPr>
        <w:tabs>
          <w:tab w:val="clear" w:pos="720"/>
          <w:tab w:val="num" w:pos="851"/>
        </w:tabs>
        <w:ind w:left="851" w:hanging="284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zbyt wysokie/niskie napięcia/natężenie w sieci instalacji elektrycznej,</w:t>
      </w:r>
    </w:p>
    <w:p w14:paraId="442C7934" w14:textId="77777777" w:rsidR="00F3435A" w:rsidRPr="00D06DAE" w:rsidRDefault="00A62961" w:rsidP="00F3435A">
      <w:pPr>
        <w:numPr>
          <w:ilvl w:val="0"/>
          <w:numId w:val="4"/>
        </w:numPr>
        <w:tabs>
          <w:tab w:val="clear" w:pos="720"/>
          <w:tab w:val="num" w:pos="851"/>
        </w:tabs>
        <w:ind w:left="851" w:hanging="284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pośrednie działanie wyładowań atmosferycznych i zjawisk pochodnych,</w:t>
      </w:r>
    </w:p>
    <w:p w14:paraId="79328918" w14:textId="77777777" w:rsidR="00F3435A" w:rsidRPr="00D06DAE" w:rsidRDefault="00A62961" w:rsidP="00F3435A">
      <w:pPr>
        <w:numPr>
          <w:ilvl w:val="0"/>
          <w:numId w:val="4"/>
        </w:numPr>
        <w:tabs>
          <w:tab w:val="clear" w:pos="720"/>
          <w:tab w:val="num" w:pos="851"/>
        </w:tabs>
        <w:ind w:left="851" w:hanging="284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koszty zabezpieczenia ubezpieczonego mienia przed bezpośrednim zagrożeniem ze strony zdarzenia losowego objętego ubezpieczeniem, koszty akcji ratowniczej, koszty uprząt</w:t>
      </w:r>
      <w:r w:rsidR="00F3435A" w:rsidRPr="00D06DAE">
        <w:rPr>
          <w:rFonts w:ascii="Times New Roman" w:hAnsi="Times New Roman" w:cs="Times New Roman"/>
          <w:sz w:val="24"/>
          <w:szCs w:val="24"/>
        </w:rPr>
        <w:t>nięcia pozostałości po szkodzie, w ramach sumy ubezpieczenia danego przedmiotu ubezpieczenia,</w:t>
      </w:r>
    </w:p>
    <w:p w14:paraId="22C24951" w14:textId="77777777" w:rsidR="00F3435A" w:rsidRPr="00D06DAE" w:rsidRDefault="00F3435A" w:rsidP="00F3435A">
      <w:pPr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Dodatkowe warunki ubezpieczenia sprzętu przenośnego- ubezpieczyciel rozszerza zakres ochrony ubezpieczeniowej i przyjmuje odpowiedzialność za szkody powstałe w elektronicznym sprzęcie przenośnym (w tym telefony komórkowe) używanym do celów służbowych poza miejscem ubezpieczenia.</w:t>
      </w:r>
    </w:p>
    <w:p w14:paraId="12837BF9" w14:textId="77777777" w:rsidR="00F3435A" w:rsidRPr="00D06DAE" w:rsidRDefault="00F3435A" w:rsidP="00F3435A">
      <w:pPr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Ubezpieczyciel nie odpowiada za szkody objęte polisą Auto-Casco i OC oraz powstałe wskutek niewłaściwego, niezgodnego z zaleceniami producenta opakowania lub jego braku.</w:t>
      </w:r>
    </w:p>
    <w:p w14:paraId="5937C73D" w14:textId="77777777" w:rsidR="00443A15" w:rsidRPr="00D06DAE" w:rsidRDefault="00D50410" w:rsidP="000D1225">
      <w:pPr>
        <w:spacing w:before="120"/>
        <w:ind w:left="567" w:hanging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4.</w:t>
      </w:r>
      <w:r w:rsidRPr="00D06DAE">
        <w:rPr>
          <w:rFonts w:ascii="Times New Roman" w:hAnsi="Times New Roman" w:cs="Times New Roman"/>
          <w:sz w:val="24"/>
          <w:szCs w:val="24"/>
        </w:rPr>
        <w:tab/>
      </w:r>
      <w:r w:rsidRPr="00D06DAE">
        <w:rPr>
          <w:rFonts w:ascii="Times New Roman" w:hAnsi="Times New Roman" w:cs="Times New Roman"/>
          <w:sz w:val="24"/>
          <w:szCs w:val="24"/>
          <w:u w:val="single"/>
        </w:rPr>
        <w:t>Ubezpieczenie mienia od kradzieży, rabunku i</w:t>
      </w:r>
      <w:r w:rsidR="00F60E6B" w:rsidRPr="00D06DA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60E6B" w:rsidRPr="00D06DAE">
        <w:rPr>
          <w:rFonts w:ascii="Times New Roman" w:hAnsi="Times New Roman" w:cs="Times New Roman"/>
          <w:i/>
          <w:sz w:val="24"/>
          <w:szCs w:val="24"/>
          <w:u w:val="single"/>
        </w:rPr>
        <w:t>ryzyka</w:t>
      </w:r>
      <w:r w:rsidRPr="00D06DAE">
        <w:rPr>
          <w:rFonts w:ascii="Times New Roman" w:hAnsi="Times New Roman" w:cs="Times New Roman"/>
          <w:sz w:val="24"/>
          <w:szCs w:val="24"/>
          <w:u w:val="single"/>
        </w:rPr>
        <w:t xml:space="preserve"> dewastacji.</w:t>
      </w:r>
    </w:p>
    <w:p w14:paraId="4BE34973" w14:textId="77777777" w:rsidR="00D50410" w:rsidRPr="00D06DAE" w:rsidRDefault="00D50410" w:rsidP="00C00B4B">
      <w:pPr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Ubezpieczenie obejmuje</w:t>
      </w:r>
      <w:r w:rsidR="00F60E6B" w:rsidRPr="00D06DAE">
        <w:rPr>
          <w:rFonts w:ascii="Times New Roman" w:hAnsi="Times New Roman" w:cs="Times New Roman"/>
          <w:sz w:val="24"/>
          <w:szCs w:val="24"/>
        </w:rPr>
        <w:t xml:space="preserve"> </w:t>
      </w:r>
      <w:r w:rsidR="00F60E6B" w:rsidRPr="00D06DAE">
        <w:rPr>
          <w:rFonts w:ascii="Times New Roman" w:hAnsi="Times New Roman" w:cs="Times New Roman"/>
          <w:i/>
          <w:sz w:val="24"/>
          <w:szCs w:val="24"/>
        </w:rPr>
        <w:t>całość mienia</w:t>
      </w:r>
      <w:r w:rsidRPr="00D06D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6DAE">
        <w:rPr>
          <w:rFonts w:ascii="Times New Roman" w:hAnsi="Times New Roman" w:cs="Times New Roman"/>
          <w:sz w:val="24"/>
          <w:szCs w:val="24"/>
        </w:rPr>
        <w:t xml:space="preserve">(w tym sprzęt elektroniczny </w:t>
      </w:r>
      <w:r w:rsidR="00B67692" w:rsidRPr="00D06DAE">
        <w:rPr>
          <w:rFonts w:ascii="Times New Roman" w:hAnsi="Times New Roman" w:cs="Times New Roman"/>
          <w:sz w:val="24"/>
          <w:szCs w:val="24"/>
        </w:rPr>
        <w:t>nieobjęty</w:t>
      </w:r>
      <w:r w:rsidRPr="00D06DAE">
        <w:rPr>
          <w:rFonts w:ascii="Times New Roman" w:hAnsi="Times New Roman" w:cs="Times New Roman"/>
          <w:sz w:val="24"/>
          <w:szCs w:val="24"/>
        </w:rPr>
        <w:t xml:space="preserve"> ubezpieczeniem sprzętu elektronicznego w systemie wszystkich </w:t>
      </w:r>
      <w:proofErr w:type="spellStart"/>
      <w:r w:rsidRPr="00D06DAE">
        <w:rPr>
          <w:rFonts w:ascii="Times New Roman" w:hAnsi="Times New Roman" w:cs="Times New Roman"/>
          <w:sz w:val="24"/>
          <w:szCs w:val="24"/>
        </w:rPr>
        <w:t>ryzyk</w:t>
      </w:r>
      <w:proofErr w:type="spellEnd"/>
      <w:r w:rsidRPr="00D06DAE">
        <w:rPr>
          <w:rFonts w:ascii="Times New Roman" w:hAnsi="Times New Roman" w:cs="Times New Roman"/>
          <w:sz w:val="24"/>
          <w:szCs w:val="24"/>
        </w:rPr>
        <w:t>), które znaj</w:t>
      </w:r>
      <w:r w:rsidRPr="00D06DAE">
        <w:rPr>
          <w:rFonts w:ascii="Times New Roman" w:hAnsi="Times New Roman" w:cs="Times New Roman"/>
          <w:sz w:val="24"/>
          <w:szCs w:val="24"/>
        </w:rPr>
        <w:softHyphen/>
        <w:t>dują się w poszczególnych rodzajach ewidencji ruchomości, (za wyjątkiem środków trans</w:t>
      </w:r>
      <w:r w:rsidRPr="00D06DAE">
        <w:rPr>
          <w:rFonts w:ascii="Times New Roman" w:hAnsi="Times New Roman" w:cs="Times New Roman"/>
          <w:sz w:val="24"/>
          <w:szCs w:val="24"/>
        </w:rPr>
        <w:softHyphen/>
        <w:t>portowych ujętych w grupie VII KŚT podlegających obowiązkowemu ubezpieczeniu ko</w:t>
      </w:r>
      <w:r w:rsidRPr="00D06DAE">
        <w:rPr>
          <w:rFonts w:ascii="Times New Roman" w:hAnsi="Times New Roman" w:cs="Times New Roman"/>
          <w:sz w:val="24"/>
          <w:szCs w:val="24"/>
        </w:rPr>
        <w:softHyphen/>
        <w:t>munikacyjnemu).</w:t>
      </w:r>
    </w:p>
    <w:p w14:paraId="698595E5" w14:textId="77777777" w:rsidR="00D50410" w:rsidRPr="00D06DAE" w:rsidRDefault="00D50410" w:rsidP="00C00B4B">
      <w:pPr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Ochroną ubezpieczeniową objęte są również wartości pieniężne (gotówka) prze</w:t>
      </w:r>
      <w:r w:rsidRPr="00D06DAE">
        <w:rPr>
          <w:rFonts w:ascii="Times New Roman" w:hAnsi="Times New Roman" w:cs="Times New Roman"/>
          <w:sz w:val="24"/>
          <w:szCs w:val="24"/>
        </w:rPr>
        <w:softHyphen/>
        <w:t>chowy</w:t>
      </w:r>
      <w:r w:rsidR="00D5039C" w:rsidRPr="00D06DAE">
        <w:rPr>
          <w:rFonts w:ascii="Times New Roman" w:hAnsi="Times New Roman" w:cs="Times New Roman"/>
          <w:sz w:val="24"/>
          <w:szCs w:val="24"/>
        </w:rPr>
        <w:softHyphen/>
      </w:r>
      <w:r w:rsidRPr="00D06DAE">
        <w:rPr>
          <w:rFonts w:ascii="Times New Roman" w:hAnsi="Times New Roman" w:cs="Times New Roman"/>
          <w:sz w:val="24"/>
          <w:szCs w:val="24"/>
        </w:rPr>
        <w:t>wane lub transportowane przez ubezpieczane jednostki w związku z prowadzoną dzia</w:t>
      </w:r>
      <w:r w:rsidR="00D5039C" w:rsidRPr="00D06DAE">
        <w:rPr>
          <w:rFonts w:ascii="Times New Roman" w:hAnsi="Times New Roman" w:cs="Times New Roman"/>
          <w:sz w:val="24"/>
          <w:szCs w:val="24"/>
        </w:rPr>
        <w:softHyphen/>
      </w:r>
      <w:r w:rsidRPr="00D06DAE">
        <w:rPr>
          <w:rFonts w:ascii="Times New Roman" w:hAnsi="Times New Roman" w:cs="Times New Roman"/>
          <w:sz w:val="24"/>
          <w:szCs w:val="24"/>
        </w:rPr>
        <w:t>łalnością np. gotówka przechowywana w kasie jednostki.</w:t>
      </w:r>
    </w:p>
    <w:p w14:paraId="44D45938" w14:textId="77777777" w:rsidR="00D50410" w:rsidRPr="00D06DAE" w:rsidRDefault="00D50410" w:rsidP="00C00B4B">
      <w:pPr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Zakres ochrony ubezpieczeniowej obejmuje także</w:t>
      </w:r>
      <w:r w:rsidR="00D5039C" w:rsidRPr="00D06DAE">
        <w:rPr>
          <w:rFonts w:ascii="Times New Roman" w:hAnsi="Times New Roman" w:cs="Times New Roman"/>
          <w:sz w:val="24"/>
          <w:szCs w:val="24"/>
        </w:rPr>
        <w:t xml:space="preserve"> ryzyko „kradzieży zwy</w:t>
      </w:r>
      <w:r w:rsidR="00D5039C" w:rsidRPr="00D06DAE">
        <w:rPr>
          <w:rFonts w:ascii="Times New Roman" w:hAnsi="Times New Roman" w:cs="Times New Roman"/>
          <w:sz w:val="24"/>
          <w:szCs w:val="24"/>
        </w:rPr>
        <w:softHyphen/>
        <w:t>kłej”</w:t>
      </w:r>
      <w:r w:rsidRPr="00D06DAE">
        <w:rPr>
          <w:rFonts w:ascii="Times New Roman" w:hAnsi="Times New Roman" w:cs="Times New Roman"/>
          <w:sz w:val="24"/>
          <w:szCs w:val="24"/>
        </w:rPr>
        <w:t xml:space="preserve"> ubezpie</w:t>
      </w:r>
      <w:r w:rsidR="00D5039C" w:rsidRPr="00D06DAE">
        <w:rPr>
          <w:rFonts w:ascii="Times New Roman" w:hAnsi="Times New Roman" w:cs="Times New Roman"/>
          <w:sz w:val="24"/>
          <w:szCs w:val="24"/>
        </w:rPr>
        <w:softHyphen/>
      </w:r>
      <w:r w:rsidRPr="00D06DAE">
        <w:rPr>
          <w:rFonts w:ascii="Times New Roman" w:hAnsi="Times New Roman" w:cs="Times New Roman"/>
          <w:sz w:val="24"/>
          <w:szCs w:val="24"/>
        </w:rPr>
        <w:t xml:space="preserve">czonych przedmiotów w czasie, kiedy znajdują się w miejscu ubezpieczenia. Kradzież zwykła rozumiana </w:t>
      </w:r>
      <w:r w:rsidR="00B67692" w:rsidRPr="00D06DAE">
        <w:rPr>
          <w:rFonts w:ascii="Times New Roman" w:hAnsi="Times New Roman" w:cs="Times New Roman"/>
          <w:sz w:val="24"/>
          <w:szCs w:val="24"/>
        </w:rPr>
        <w:t>jest, jako</w:t>
      </w:r>
      <w:r w:rsidRPr="00D06DAE">
        <w:rPr>
          <w:rFonts w:ascii="Times New Roman" w:hAnsi="Times New Roman" w:cs="Times New Roman"/>
          <w:sz w:val="24"/>
          <w:szCs w:val="24"/>
        </w:rPr>
        <w:t xml:space="preserve"> </w:t>
      </w:r>
      <w:r w:rsidR="00B67692" w:rsidRPr="00D06DAE">
        <w:rPr>
          <w:rFonts w:ascii="Times New Roman" w:hAnsi="Times New Roman" w:cs="Times New Roman"/>
          <w:sz w:val="24"/>
          <w:szCs w:val="24"/>
        </w:rPr>
        <w:t>niepozostawiający</w:t>
      </w:r>
      <w:r w:rsidRPr="00D06DAE">
        <w:rPr>
          <w:rFonts w:ascii="Times New Roman" w:hAnsi="Times New Roman" w:cs="Times New Roman"/>
          <w:sz w:val="24"/>
          <w:szCs w:val="24"/>
        </w:rPr>
        <w:t xml:space="preserve"> widocznych śladów włamania za</w:t>
      </w:r>
      <w:r w:rsidRPr="00D06DAE">
        <w:rPr>
          <w:rFonts w:ascii="Times New Roman" w:hAnsi="Times New Roman" w:cs="Times New Roman"/>
          <w:sz w:val="24"/>
          <w:szCs w:val="24"/>
        </w:rPr>
        <w:softHyphen/>
        <w:t>bór mienia w celu jego przywłaszczenia.</w:t>
      </w:r>
    </w:p>
    <w:p w14:paraId="216F89D2" w14:textId="77777777" w:rsidR="0096073F" w:rsidRPr="00D06DAE" w:rsidRDefault="0096073F" w:rsidP="00C00B4B">
      <w:pPr>
        <w:ind w:left="567"/>
        <w:rPr>
          <w:rFonts w:ascii="Times New Roman" w:hAnsi="Times New Roman" w:cs="Times New Roman"/>
          <w:i/>
          <w:sz w:val="24"/>
          <w:szCs w:val="24"/>
        </w:rPr>
      </w:pPr>
      <w:r w:rsidRPr="00D06DAE">
        <w:rPr>
          <w:rFonts w:ascii="Times New Roman" w:hAnsi="Times New Roman" w:cs="Times New Roman"/>
          <w:i/>
          <w:sz w:val="24"/>
          <w:szCs w:val="24"/>
        </w:rPr>
        <w:t>Podane sumy ubezpieczenia dotyczą każdej jednostki i stanowią górną granicę odpowiedzialności Ubezpieczyciela dla każdej jednostki z osobna ujętej w zapytaniu.</w:t>
      </w:r>
    </w:p>
    <w:p w14:paraId="4F06F3E9" w14:textId="77777777" w:rsidR="000D1225" w:rsidRPr="00D06DAE" w:rsidRDefault="000D1225" w:rsidP="00C00B4B">
      <w:pPr>
        <w:ind w:left="567"/>
        <w:rPr>
          <w:rFonts w:ascii="Times New Roman" w:hAnsi="Times New Roman" w:cs="Times New Roman"/>
          <w:i/>
          <w:sz w:val="24"/>
          <w:szCs w:val="24"/>
        </w:rPr>
      </w:pPr>
      <w:r w:rsidRPr="00D06DAE">
        <w:rPr>
          <w:rFonts w:ascii="Times New Roman" w:hAnsi="Times New Roman" w:cs="Times New Roman"/>
          <w:i/>
          <w:sz w:val="24"/>
          <w:szCs w:val="24"/>
        </w:rPr>
        <w:t>Sumy ubezpieczenia na poszczególne rodzaje mienia oraz dodatkowe rozszerzenia podane są poniżej:</w:t>
      </w:r>
    </w:p>
    <w:p w14:paraId="58C81B71" w14:textId="77777777" w:rsidR="00A54534" w:rsidRPr="00D06DAE" w:rsidRDefault="00A54534" w:rsidP="00C00B4B">
      <w:pPr>
        <w:ind w:left="567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ela-Siatka"/>
        <w:tblW w:w="8755" w:type="dxa"/>
        <w:tblInd w:w="567" w:type="dxa"/>
        <w:tblLook w:val="04A0" w:firstRow="1" w:lastRow="0" w:firstColumn="1" w:lastColumn="0" w:noHBand="0" w:noVBand="1"/>
      </w:tblPr>
      <w:tblGrid>
        <w:gridCol w:w="3510"/>
        <w:gridCol w:w="2694"/>
        <w:gridCol w:w="2551"/>
      </w:tblGrid>
      <w:tr w:rsidR="0096073F" w:rsidRPr="00D06DAE" w14:paraId="6997C49A" w14:textId="77777777" w:rsidTr="00A54534">
        <w:tc>
          <w:tcPr>
            <w:tcW w:w="3510" w:type="dxa"/>
          </w:tcPr>
          <w:p w14:paraId="0FD1AA2D" w14:textId="77777777" w:rsidR="00A54534" w:rsidRPr="00D06DAE" w:rsidRDefault="00A54534" w:rsidP="00C00B4B">
            <w:pPr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94" w:type="dxa"/>
          </w:tcPr>
          <w:p w14:paraId="797A37F1" w14:textId="77777777" w:rsidR="00A54534" w:rsidRPr="00D06DAE" w:rsidRDefault="00A54534" w:rsidP="0096073F">
            <w:pPr>
              <w:pStyle w:val="Default"/>
              <w:jc w:val="center"/>
              <w:rPr>
                <w:i/>
                <w:color w:val="auto"/>
                <w:sz w:val="23"/>
                <w:szCs w:val="23"/>
              </w:rPr>
            </w:pPr>
            <w:r w:rsidRPr="00D06DAE">
              <w:rPr>
                <w:b/>
                <w:bCs/>
                <w:i/>
                <w:color w:val="auto"/>
                <w:sz w:val="23"/>
                <w:szCs w:val="23"/>
              </w:rPr>
              <w:t>Kradzież z włamaniem i rabunek</w:t>
            </w:r>
          </w:p>
        </w:tc>
        <w:tc>
          <w:tcPr>
            <w:tcW w:w="2551" w:type="dxa"/>
          </w:tcPr>
          <w:p w14:paraId="60C11036" w14:textId="77777777" w:rsidR="00A54534" w:rsidRPr="00D06DAE" w:rsidRDefault="00A54534" w:rsidP="0096073F">
            <w:pPr>
              <w:pStyle w:val="Default"/>
              <w:jc w:val="center"/>
              <w:rPr>
                <w:i/>
                <w:color w:val="auto"/>
                <w:sz w:val="23"/>
                <w:szCs w:val="23"/>
              </w:rPr>
            </w:pPr>
            <w:r w:rsidRPr="00D06DAE">
              <w:rPr>
                <w:b/>
                <w:bCs/>
                <w:i/>
                <w:color w:val="auto"/>
                <w:sz w:val="23"/>
                <w:szCs w:val="23"/>
              </w:rPr>
              <w:t>Dewastacja (wandalizm</w:t>
            </w:r>
            <w:r w:rsidR="0096073F" w:rsidRPr="00D06DAE">
              <w:rPr>
                <w:b/>
                <w:bCs/>
                <w:i/>
                <w:color w:val="auto"/>
                <w:sz w:val="23"/>
                <w:szCs w:val="23"/>
              </w:rPr>
              <w:t>)</w:t>
            </w:r>
          </w:p>
        </w:tc>
      </w:tr>
      <w:tr w:rsidR="00390313" w:rsidRPr="00D06DAE" w14:paraId="299A1D20" w14:textId="77777777" w:rsidTr="00A54534">
        <w:tc>
          <w:tcPr>
            <w:tcW w:w="3510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462"/>
            </w:tblGrid>
            <w:tr w:rsidR="00390313" w:rsidRPr="00D06DAE" w14:paraId="7EA73224" w14:textId="77777777">
              <w:trPr>
                <w:trHeight w:val="109"/>
              </w:trPr>
              <w:tc>
                <w:tcPr>
                  <w:tcW w:w="0" w:type="auto"/>
                </w:tcPr>
                <w:p w14:paraId="7E5E31BE" w14:textId="77777777" w:rsidR="00390313" w:rsidRPr="00D06DAE" w:rsidRDefault="00390313" w:rsidP="00A54534">
                  <w:pPr>
                    <w:pStyle w:val="Default"/>
                    <w:rPr>
                      <w:i/>
                      <w:color w:val="auto"/>
                      <w:sz w:val="23"/>
                      <w:szCs w:val="23"/>
                    </w:rPr>
                  </w:pPr>
                  <w:r w:rsidRPr="00D06DAE">
                    <w:rPr>
                      <w:i/>
                      <w:color w:val="auto"/>
                      <w:sz w:val="23"/>
                      <w:szCs w:val="23"/>
                    </w:rPr>
                    <w:t>Środki trwałe</w:t>
                  </w:r>
                </w:p>
              </w:tc>
            </w:tr>
          </w:tbl>
          <w:p w14:paraId="6F3B9379" w14:textId="77777777" w:rsidR="00390313" w:rsidRPr="00D06DAE" w:rsidRDefault="00390313" w:rsidP="00A54534">
            <w:pPr>
              <w:ind w:lef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  <w:vAlign w:val="center"/>
          </w:tcPr>
          <w:p w14:paraId="5B9587A9" w14:textId="77777777" w:rsidR="00390313" w:rsidRPr="00D06DAE" w:rsidRDefault="00390313" w:rsidP="00A54534">
            <w:pPr>
              <w:pStyle w:val="Default"/>
              <w:jc w:val="center"/>
              <w:rPr>
                <w:i/>
                <w:color w:val="auto"/>
                <w:sz w:val="23"/>
                <w:szCs w:val="23"/>
              </w:rPr>
            </w:pPr>
            <w:r w:rsidRPr="00D06DAE">
              <w:rPr>
                <w:i/>
                <w:color w:val="auto"/>
                <w:sz w:val="23"/>
                <w:szCs w:val="23"/>
              </w:rPr>
              <w:t>200 000 zł</w:t>
            </w:r>
          </w:p>
        </w:tc>
        <w:tc>
          <w:tcPr>
            <w:tcW w:w="2551" w:type="dxa"/>
            <w:vMerge w:val="restart"/>
            <w:vAlign w:val="center"/>
          </w:tcPr>
          <w:p w14:paraId="12823E3B" w14:textId="77777777" w:rsidR="00390313" w:rsidRPr="00D06DAE" w:rsidRDefault="00390313" w:rsidP="00A54534">
            <w:pPr>
              <w:pStyle w:val="Default"/>
              <w:jc w:val="center"/>
              <w:rPr>
                <w:i/>
                <w:color w:val="auto"/>
                <w:sz w:val="23"/>
                <w:szCs w:val="23"/>
              </w:rPr>
            </w:pPr>
            <w:r w:rsidRPr="00D06DAE">
              <w:rPr>
                <w:i/>
                <w:color w:val="auto"/>
                <w:sz w:val="23"/>
                <w:szCs w:val="23"/>
              </w:rPr>
              <w:t>100 000 zł</w:t>
            </w:r>
          </w:p>
        </w:tc>
      </w:tr>
      <w:tr w:rsidR="00390313" w:rsidRPr="00D06DAE" w14:paraId="35F2FD11" w14:textId="77777777" w:rsidTr="00A54534">
        <w:tc>
          <w:tcPr>
            <w:tcW w:w="3510" w:type="dxa"/>
            <w:vAlign w:val="center"/>
          </w:tcPr>
          <w:p w14:paraId="185C173D" w14:textId="77777777" w:rsidR="00390313" w:rsidRPr="00D06DAE" w:rsidRDefault="00390313" w:rsidP="00A54534">
            <w:pPr>
              <w:pStyle w:val="Default"/>
              <w:rPr>
                <w:i/>
                <w:color w:val="auto"/>
                <w:sz w:val="23"/>
                <w:szCs w:val="23"/>
              </w:rPr>
            </w:pPr>
            <w:r w:rsidRPr="00D06DAE">
              <w:rPr>
                <w:i/>
                <w:color w:val="auto"/>
                <w:sz w:val="23"/>
                <w:szCs w:val="23"/>
              </w:rPr>
              <w:t xml:space="preserve">Pozostałe wyposażenie (np. mienie </w:t>
            </w:r>
            <w:r w:rsidR="00B67692" w:rsidRPr="00D06DAE">
              <w:rPr>
                <w:i/>
                <w:color w:val="auto"/>
                <w:sz w:val="23"/>
                <w:szCs w:val="23"/>
              </w:rPr>
              <w:t>nisko cenne</w:t>
            </w:r>
            <w:r w:rsidRPr="00D06DAE">
              <w:rPr>
                <w:i/>
                <w:color w:val="auto"/>
                <w:sz w:val="23"/>
                <w:szCs w:val="23"/>
              </w:rPr>
              <w:t>, inne rejestry)</w:t>
            </w:r>
          </w:p>
        </w:tc>
        <w:tc>
          <w:tcPr>
            <w:tcW w:w="2694" w:type="dxa"/>
            <w:vMerge/>
          </w:tcPr>
          <w:p w14:paraId="1FF444FF" w14:textId="77777777" w:rsidR="00390313" w:rsidRPr="00D06DAE" w:rsidRDefault="00390313" w:rsidP="00C00B4B">
            <w:pPr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7907A933" w14:textId="77777777" w:rsidR="00390313" w:rsidRPr="00D06DAE" w:rsidRDefault="00390313" w:rsidP="00C00B4B">
            <w:pPr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90313" w:rsidRPr="00D06DAE" w14:paraId="37F3F069" w14:textId="77777777" w:rsidTr="00A54534">
        <w:tc>
          <w:tcPr>
            <w:tcW w:w="3510" w:type="dxa"/>
            <w:vAlign w:val="center"/>
          </w:tcPr>
          <w:p w14:paraId="45E3529C" w14:textId="77777777" w:rsidR="00390313" w:rsidRPr="00D06DAE" w:rsidRDefault="00390313" w:rsidP="00A54534">
            <w:pPr>
              <w:pStyle w:val="Default"/>
              <w:rPr>
                <w:i/>
                <w:color w:val="auto"/>
                <w:sz w:val="23"/>
                <w:szCs w:val="23"/>
              </w:rPr>
            </w:pPr>
            <w:r w:rsidRPr="00D06DAE">
              <w:rPr>
                <w:i/>
                <w:color w:val="auto"/>
                <w:sz w:val="23"/>
                <w:szCs w:val="23"/>
              </w:rPr>
              <w:t>Środki obrotowe</w:t>
            </w:r>
          </w:p>
        </w:tc>
        <w:tc>
          <w:tcPr>
            <w:tcW w:w="2694" w:type="dxa"/>
            <w:vMerge/>
          </w:tcPr>
          <w:p w14:paraId="3CE517EB" w14:textId="77777777" w:rsidR="00390313" w:rsidRPr="00D06DAE" w:rsidRDefault="00390313" w:rsidP="00C00B4B">
            <w:pPr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3BD365C4" w14:textId="77777777" w:rsidR="00390313" w:rsidRPr="00D06DAE" w:rsidRDefault="00390313" w:rsidP="00C00B4B">
            <w:pPr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90313" w:rsidRPr="00D06DAE" w14:paraId="73E8510A" w14:textId="77777777" w:rsidTr="00A54534">
        <w:tc>
          <w:tcPr>
            <w:tcW w:w="3510" w:type="dxa"/>
          </w:tcPr>
          <w:p w14:paraId="245ACEAD" w14:textId="77777777" w:rsidR="00390313" w:rsidRPr="00D06DAE" w:rsidRDefault="00390313">
            <w:pPr>
              <w:pStyle w:val="Default"/>
              <w:rPr>
                <w:i/>
                <w:color w:val="auto"/>
                <w:sz w:val="23"/>
                <w:szCs w:val="23"/>
              </w:rPr>
            </w:pPr>
            <w:r w:rsidRPr="00D06DAE">
              <w:rPr>
                <w:i/>
                <w:color w:val="auto"/>
                <w:sz w:val="23"/>
                <w:szCs w:val="23"/>
              </w:rPr>
              <w:t xml:space="preserve">Mienie, z którego Ubezpieczony korzysta na podstawie umowy najmu, leasingu, dzierżawy lub innej umowy użytkowania </w:t>
            </w:r>
          </w:p>
        </w:tc>
        <w:tc>
          <w:tcPr>
            <w:tcW w:w="2694" w:type="dxa"/>
            <w:vMerge/>
          </w:tcPr>
          <w:p w14:paraId="4AB79737" w14:textId="77777777" w:rsidR="00390313" w:rsidRPr="00D06DAE" w:rsidRDefault="00390313" w:rsidP="00C00B4B">
            <w:pPr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0031070E" w14:textId="77777777" w:rsidR="00390313" w:rsidRPr="00D06DAE" w:rsidRDefault="00390313" w:rsidP="00C00B4B">
            <w:pPr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6073F" w:rsidRPr="00D06DAE" w14:paraId="58AB5F0E" w14:textId="77777777" w:rsidTr="00A54534">
        <w:trPr>
          <w:trHeight w:val="341"/>
        </w:trPr>
        <w:tc>
          <w:tcPr>
            <w:tcW w:w="3510" w:type="dxa"/>
          </w:tcPr>
          <w:p w14:paraId="3279EC3D" w14:textId="77777777" w:rsidR="00A54534" w:rsidRPr="00D06DAE" w:rsidRDefault="00A54534">
            <w:pPr>
              <w:pStyle w:val="Default"/>
              <w:rPr>
                <w:i/>
                <w:color w:val="auto"/>
                <w:sz w:val="23"/>
                <w:szCs w:val="23"/>
              </w:rPr>
            </w:pPr>
            <w:r w:rsidRPr="00D06DAE">
              <w:rPr>
                <w:i/>
                <w:color w:val="auto"/>
                <w:sz w:val="23"/>
                <w:szCs w:val="23"/>
              </w:rPr>
              <w:t xml:space="preserve">Wartości pieniężne w schowku </w:t>
            </w:r>
          </w:p>
        </w:tc>
        <w:tc>
          <w:tcPr>
            <w:tcW w:w="2694" w:type="dxa"/>
            <w:vMerge w:val="restart"/>
            <w:vAlign w:val="center"/>
          </w:tcPr>
          <w:p w14:paraId="0A68AEEA" w14:textId="77777777" w:rsidR="00A54534" w:rsidRPr="00D06DAE" w:rsidRDefault="00A54534" w:rsidP="00A54534">
            <w:pPr>
              <w:pStyle w:val="Default"/>
              <w:jc w:val="center"/>
              <w:rPr>
                <w:i/>
                <w:color w:val="auto"/>
                <w:sz w:val="23"/>
                <w:szCs w:val="23"/>
              </w:rPr>
            </w:pPr>
            <w:r w:rsidRPr="00D06DAE">
              <w:rPr>
                <w:i/>
                <w:color w:val="auto"/>
                <w:sz w:val="23"/>
                <w:szCs w:val="23"/>
              </w:rPr>
              <w:t>50 000 zł</w:t>
            </w:r>
          </w:p>
        </w:tc>
        <w:tc>
          <w:tcPr>
            <w:tcW w:w="2551" w:type="dxa"/>
            <w:vMerge w:val="restart"/>
            <w:vAlign w:val="center"/>
          </w:tcPr>
          <w:p w14:paraId="6D0AF6CF" w14:textId="77777777" w:rsidR="00A54534" w:rsidRPr="00D06DAE" w:rsidRDefault="00A54534" w:rsidP="00A54534">
            <w:pPr>
              <w:pStyle w:val="Default"/>
              <w:jc w:val="center"/>
              <w:rPr>
                <w:i/>
                <w:color w:val="auto"/>
                <w:sz w:val="23"/>
                <w:szCs w:val="23"/>
              </w:rPr>
            </w:pPr>
            <w:r w:rsidRPr="00D06DAE">
              <w:rPr>
                <w:i/>
                <w:color w:val="auto"/>
                <w:sz w:val="23"/>
                <w:szCs w:val="23"/>
              </w:rPr>
              <w:t>-</w:t>
            </w:r>
          </w:p>
        </w:tc>
      </w:tr>
      <w:tr w:rsidR="0096073F" w:rsidRPr="00D06DAE" w14:paraId="447A6B97" w14:textId="77777777" w:rsidTr="00A54534">
        <w:tc>
          <w:tcPr>
            <w:tcW w:w="3510" w:type="dxa"/>
          </w:tcPr>
          <w:p w14:paraId="416A7FAA" w14:textId="77777777" w:rsidR="00A54534" w:rsidRPr="00D06DAE" w:rsidRDefault="00A54534">
            <w:pPr>
              <w:pStyle w:val="Default"/>
              <w:rPr>
                <w:i/>
                <w:color w:val="auto"/>
                <w:sz w:val="23"/>
                <w:szCs w:val="23"/>
              </w:rPr>
            </w:pPr>
            <w:r w:rsidRPr="00D06DAE">
              <w:rPr>
                <w:i/>
                <w:color w:val="auto"/>
                <w:sz w:val="23"/>
                <w:szCs w:val="23"/>
              </w:rPr>
              <w:t>Wartości pieniężne w transporcie</w:t>
            </w:r>
          </w:p>
        </w:tc>
        <w:tc>
          <w:tcPr>
            <w:tcW w:w="2694" w:type="dxa"/>
            <w:vMerge/>
          </w:tcPr>
          <w:p w14:paraId="2DB085F5" w14:textId="77777777" w:rsidR="00A54534" w:rsidRPr="00D06DAE" w:rsidRDefault="00A54534" w:rsidP="00C00B4B">
            <w:pPr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680FE2BD" w14:textId="77777777" w:rsidR="00A54534" w:rsidRPr="00D06DAE" w:rsidRDefault="00A54534" w:rsidP="00C00B4B">
            <w:pPr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6073F" w:rsidRPr="00D06DAE" w14:paraId="1B85CCDA" w14:textId="77777777" w:rsidTr="00A54534">
        <w:tc>
          <w:tcPr>
            <w:tcW w:w="3510" w:type="dxa"/>
          </w:tcPr>
          <w:p w14:paraId="277E4E28" w14:textId="77777777" w:rsidR="00A54534" w:rsidRPr="00D06DAE" w:rsidRDefault="00A54534">
            <w:pPr>
              <w:pStyle w:val="Default"/>
              <w:rPr>
                <w:i/>
                <w:color w:val="auto"/>
                <w:sz w:val="23"/>
                <w:szCs w:val="23"/>
              </w:rPr>
            </w:pPr>
            <w:r w:rsidRPr="00D06DAE">
              <w:rPr>
                <w:i/>
                <w:color w:val="auto"/>
                <w:sz w:val="23"/>
                <w:szCs w:val="23"/>
              </w:rPr>
              <w:t xml:space="preserve">Zbiory biblioteczne </w:t>
            </w:r>
          </w:p>
        </w:tc>
        <w:tc>
          <w:tcPr>
            <w:tcW w:w="2694" w:type="dxa"/>
          </w:tcPr>
          <w:p w14:paraId="33892741" w14:textId="77777777" w:rsidR="00A54534" w:rsidRPr="00D06DAE" w:rsidRDefault="00A54534" w:rsidP="0096073F">
            <w:pPr>
              <w:pStyle w:val="Default"/>
              <w:jc w:val="center"/>
              <w:rPr>
                <w:i/>
                <w:color w:val="auto"/>
                <w:sz w:val="23"/>
                <w:szCs w:val="23"/>
              </w:rPr>
            </w:pPr>
            <w:r w:rsidRPr="00D06DAE">
              <w:rPr>
                <w:i/>
                <w:color w:val="auto"/>
                <w:sz w:val="23"/>
                <w:szCs w:val="23"/>
              </w:rPr>
              <w:t>20 000 zł</w:t>
            </w:r>
          </w:p>
        </w:tc>
        <w:tc>
          <w:tcPr>
            <w:tcW w:w="2551" w:type="dxa"/>
          </w:tcPr>
          <w:p w14:paraId="2FB3B079" w14:textId="77777777" w:rsidR="00A54534" w:rsidRPr="00D06DAE" w:rsidRDefault="00A54534" w:rsidP="0096073F">
            <w:pPr>
              <w:pStyle w:val="Default"/>
              <w:jc w:val="center"/>
              <w:rPr>
                <w:i/>
                <w:color w:val="auto"/>
                <w:sz w:val="23"/>
                <w:szCs w:val="23"/>
              </w:rPr>
            </w:pPr>
            <w:r w:rsidRPr="00D06DAE">
              <w:rPr>
                <w:i/>
                <w:color w:val="auto"/>
                <w:sz w:val="23"/>
                <w:szCs w:val="23"/>
              </w:rPr>
              <w:t>10 000 zł</w:t>
            </w:r>
          </w:p>
        </w:tc>
      </w:tr>
      <w:tr w:rsidR="0096073F" w:rsidRPr="00D06DAE" w14:paraId="488D70D9" w14:textId="77777777" w:rsidTr="00A54534">
        <w:tc>
          <w:tcPr>
            <w:tcW w:w="3510" w:type="dxa"/>
          </w:tcPr>
          <w:p w14:paraId="77109831" w14:textId="77777777" w:rsidR="00A54534" w:rsidRPr="00D06DAE" w:rsidRDefault="00A54534">
            <w:pPr>
              <w:pStyle w:val="Default"/>
              <w:rPr>
                <w:i/>
                <w:color w:val="auto"/>
                <w:sz w:val="23"/>
                <w:szCs w:val="23"/>
              </w:rPr>
            </w:pPr>
            <w:r w:rsidRPr="00D06DAE">
              <w:rPr>
                <w:b/>
                <w:bCs/>
                <w:i/>
                <w:color w:val="auto"/>
                <w:sz w:val="23"/>
                <w:szCs w:val="23"/>
              </w:rPr>
              <w:t xml:space="preserve">RAZEM </w:t>
            </w:r>
          </w:p>
        </w:tc>
        <w:tc>
          <w:tcPr>
            <w:tcW w:w="2694" w:type="dxa"/>
          </w:tcPr>
          <w:p w14:paraId="52AB7733" w14:textId="77777777" w:rsidR="00A54534" w:rsidRPr="00D06DAE" w:rsidRDefault="00A54534" w:rsidP="0096073F">
            <w:pPr>
              <w:pStyle w:val="Default"/>
              <w:jc w:val="center"/>
              <w:rPr>
                <w:i/>
                <w:color w:val="auto"/>
                <w:sz w:val="23"/>
                <w:szCs w:val="23"/>
              </w:rPr>
            </w:pPr>
            <w:r w:rsidRPr="00D06DAE">
              <w:rPr>
                <w:b/>
                <w:bCs/>
                <w:i/>
                <w:color w:val="auto"/>
                <w:sz w:val="23"/>
                <w:szCs w:val="23"/>
              </w:rPr>
              <w:t>270 000 zł</w:t>
            </w:r>
          </w:p>
        </w:tc>
        <w:tc>
          <w:tcPr>
            <w:tcW w:w="2551" w:type="dxa"/>
          </w:tcPr>
          <w:p w14:paraId="1708D2D8" w14:textId="77777777" w:rsidR="00A54534" w:rsidRPr="00D06DAE" w:rsidRDefault="00A54534" w:rsidP="0096073F">
            <w:pPr>
              <w:pStyle w:val="Default"/>
              <w:jc w:val="center"/>
              <w:rPr>
                <w:i/>
                <w:color w:val="auto"/>
                <w:sz w:val="23"/>
                <w:szCs w:val="23"/>
              </w:rPr>
            </w:pPr>
            <w:r w:rsidRPr="00D06DAE">
              <w:rPr>
                <w:b/>
                <w:bCs/>
                <w:i/>
                <w:color w:val="auto"/>
                <w:sz w:val="23"/>
                <w:szCs w:val="23"/>
              </w:rPr>
              <w:t>110 000 zł</w:t>
            </w:r>
          </w:p>
        </w:tc>
      </w:tr>
    </w:tbl>
    <w:p w14:paraId="752F2080" w14:textId="77777777" w:rsidR="00F152E8" w:rsidRPr="00D06DAE" w:rsidRDefault="00F152E8" w:rsidP="00F152E8">
      <w:pPr>
        <w:ind w:left="567"/>
        <w:rPr>
          <w:rFonts w:ascii="Times New Roman" w:hAnsi="Times New Roman" w:cs="Times New Roman"/>
          <w:b/>
          <w:bCs/>
          <w:sz w:val="24"/>
          <w:szCs w:val="24"/>
        </w:rPr>
      </w:pPr>
    </w:p>
    <w:p w14:paraId="2BFECF61" w14:textId="77777777" w:rsidR="00F152E8" w:rsidRPr="00D06DAE" w:rsidRDefault="00F152E8" w:rsidP="00F152E8">
      <w:pPr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b/>
          <w:bCs/>
          <w:sz w:val="24"/>
          <w:szCs w:val="24"/>
        </w:rPr>
        <w:t xml:space="preserve">Dodatkowe rozszerzenia zakresu ubezpieczenia: </w:t>
      </w:r>
    </w:p>
    <w:p w14:paraId="69667FE5" w14:textId="77777777" w:rsidR="00F152E8" w:rsidRPr="00D06DAE" w:rsidRDefault="00F152E8" w:rsidP="00F152E8">
      <w:pPr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b/>
          <w:bCs/>
          <w:sz w:val="24"/>
          <w:szCs w:val="24"/>
        </w:rPr>
        <w:t xml:space="preserve">1) Koszty naprawy zabezpieczeń </w:t>
      </w:r>
    </w:p>
    <w:p w14:paraId="1C457538" w14:textId="77777777" w:rsidR="00F152E8" w:rsidRPr="00D06DAE" w:rsidRDefault="00F152E8" w:rsidP="00F152E8">
      <w:pPr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 xml:space="preserve">Limit 10 000 zł na jedno i wszystkie zdarzenia w okresie ubezpieczenia dla każdej jednostki z osobna </w:t>
      </w:r>
    </w:p>
    <w:p w14:paraId="2FAEB6F1" w14:textId="77777777" w:rsidR="00F152E8" w:rsidRPr="00D06DAE" w:rsidRDefault="00F152E8" w:rsidP="00F152E8">
      <w:pPr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b/>
          <w:bCs/>
          <w:sz w:val="24"/>
          <w:szCs w:val="24"/>
        </w:rPr>
        <w:t xml:space="preserve">2) </w:t>
      </w:r>
      <w:r w:rsidRPr="00D06DAE">
        <w:rPr>
          <w:rFonts w:ascii="Times New Roman" w:hAnsi="Times New Roman" w:cs="Times New Roman"/>
          <w:sz w:val="24"/>
          <w:szCs w:val="24"/>
        </w:rPr>
        <w:t xml:space="preserve">Ochrona ubezpieczeniowa obejmuje również </w:t>
      </w:r>
      <w:r w:rsidRPr="00D06DAE">
        <w:rPr>
          <w:rFonts w:ascii="Times New Roman" w:hAnsi="Times New Roman" w:cs="Times New Roman"/>
          <w:b/>
          <w:bCs/>
          <w:sz w:val="24"/>
          <w:szCs w:val="24"/>
        </w:rPr>
        <w:t xml:space="preserve">mienie zewnętrzne i wewnętrzne </w:t>
      </w:r>
      <w:r w:rsidRPr="00D06DAE">
        <w:rPr>
          <w:rFonts w:ascii="Times New Roman" w:hAnsi="Times New Roman" w:cs="Times New Roman"/>
          <w:sz w:val="24"/>
          <w:szCs w:val="24"/>
        </w:rPr>
        <w:t xml:space="preserve">(zainstalowane i zabezpieczone w taki sposób, że ich wymontowanie nie jest możliwe bez pozostawienia śladów użycia siły lub narzędzi) należące do Ubezpieczonego, zainstalowane na oraz w budynkach lub budowlach stanowiących jego własność lub przez niego użytkowanych (np. armatura sanitarna, grzejniki, rynny np.). </w:t>
      </w:r>
    </w:p>
    <w:p w14:paraId="5CAD0DF8" w14:textId="77777777" w:rsidR="00F152E8" w:rsidRPr="00D06DAE" w:rsidRDefault="00F152E8" w:rsidP="00F152E8">
      <w:pPr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 xml:space="preserve">Limit 10 000 zł na jedno i wszystkie zdarzenia w okresie ubezpieczenia dla każdej jednostki z osobna </w:t>
      </w:r>
    </w:p>
    <w:p w14:paraId="75FDDBCD" w14:textId="77777777" w:rsidR="00F152E8" w:rsidRPr="00D06DAE" w:rsidRDefault="00F152E8" w:rsidP="00F152E8">
      <w:pPr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b/>
          <w:bCs/>
          <w:sz w:val="24"/>
          <w:szCs w:val="24"/>
        </w:rPr>
        <w:t xml:space="preserve">3) Ryzyko kradzieży zwykłej </w:t>
      </w:r>
      <w:r w:rsidRPr="00D06DAE">
        <w:rPr>
          <w:rFonts w:ascii="Times New Roman" w:hAnsi="Times New Roman" w:cs="Times New Roman"/>
          <w:sz w:val="24"/>
          <w:szCs w:val="24"/>
        </w:rPr>
        <w:t xml:space="preserve">ubezpieczonych przedmiotów w czasie, kiedy znajdują się w miejscu ubezpieczenia. Kradzież zwykła rozumiana </w:t>
      </w:r>
      <w:r w:rsidR="00B67692" w:rsidRPr="00D06DAE">
        <w:rPr>
          <w:rFonts w:ascii="Times New Roman" w:hAnsi="Times New Roman" w:cs="Times New Roman"/>
          <w:sz w:val="24"/>
          <w:szCs w:val="24"/>
        </w:rPr>
        <w:t>jest, jako</w:t>
      </w:r>
      <w:r w:rsidRPr="00D06DAE">
        <w:rPr>
          <w:rFonts w:ascii="Times New Roman" w:hAnsi="Times New Roman" w:cs="Times New Roman"/>
          <w:sz w:val="24"/>
          <w:szCs w:val="24"/>
        </w:rPr>
        <w:t xml:space="preserve"> </w:t>
      </w:r>
      <w:r w:rsidR="00B67692" w:rsidRPr="00D06DAE">
        <w:rPr>
          <w:rFonts w:ascii="Times New Roman" w:hAnsi="Times New Roman" w:cs="Times New Roman"/>
          <w:sz w:val="24"/>
          <w:szCs w:val="24"/>
        </w:rPr>
        <w:t>niepozostawiający</w:t>
      </w:r>
      <w:r w:rsidRPr="00D06DAE">
        <w:rPr>
          <w:rFonts w:ascii="Times New Roman" w:hAnsi="Times New Roman" w:cs="Times New Roman"/>
          <w:sz w:val="24"/>
          <w:szCs w:val="24"/>
        </w:rPr>
        <w:t xml:space="preserve"> widocznych śladów włamania zabór mienia w celu jego przywłaszczenia. </w:t>
      </w:r>
    </w:p>
    <w:p w14:paraId="26E63937" w14:textId="77777777" w:rsidR="00F152E8" w:rsidRPr="00D06DAE" w:rsidRDefault="00F152E8" w:rsidP="00F152E8">
      <w:pPr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 xml:space="preserve">Ubezpieczyciel odpowiada za szkody majątkowe, przez które rozumie się fizyczne szkody w mieniu objętym ubezpieczeniem, z wyłączeniem wartości pieniężnych, pod </w:t>
      </w:r>
      <w:r w:rsidR="00B67692" w:rsidRPr="00D06DAE">
        <w:rPr>
          <w:rFonts w:ascii="Times New Roman" w:hAnsi="Times New Roman" w:cs="Times New Roman"/>
          <w:sz w:val="24"/>
          <w:szCs w:val="24"/>
        </w:rPr>
        <w:t>warunkiem, że</w:t>
      </w:r>
      <w:r w:rsidRPr="00D06DAE">
        <w:rPr>
          <w:rFonts w:ascii="Times New Roman" w:hAnsi="Times New Roman" w:cs="Times New Roman"/>
          <w:sz w:val="24"/>
          <w:szCs w:val="24"/>
        </w:rPr>
        <w:t xml:space="preserve"> Ubezpieczający zawiadomi o tym fakcie Policję – bezzwłocznie po stwierdzeniu wystąpienia szkody spowodowanej kradzieżą. </w:t>
      </w:r>
    </w:p>
    <w:p w14:paraId="692DC2A1" w14:textId="77777777" w:rsidR="00F152E8" w:rsidRPr="00D06DAE" w:rsidRDefault="00F152E8" w:rsidP="00F152E8">
      <w:pPr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 xml:space="preserve">Ubezpieczyciel nie odpowiada za : </w:t>
      </w:r>
    </w:p>
    <w:p w14:paraId="1B90778D" w14:textId="77777777" w:rsidR="00F152E8" w:rsidRPr="00D06DAE" w:rsidRDefault="00F152E8" w:rsidP="00F152E8">
      <w:pPr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 xml:space="preserve">a) niewyjaśnione zniknięcie, zaginięcie, niewytłumaczalne niedobory lub niedobory inwentarzowe i braki spowodowane błędami urzędowymi lub księgowymi; </w:t>
      </w:r>
    </w:p>
    <w:p w14:paraId="104726A1" w14:textId="77777777" w:rsidR="00F152E8" w:rsidRPr="00D06DAE" w:rsidRDefault="00F152E8" w:rsidP="00F152E8">
      <w:pPr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 xml:space="preserve">b) wyrządzone wskutek przywłaszczenia, fałszerstwa, nadużycia lub innego umyślnego działania lub rażącego niedbalstwa ubezpieczającego, członków jego rodziny, jego pracowników albo innej osoby, która pozostaje z ubezpieczającym we wspólnym gospodarstwie domowym, </w:t>
      </w:r>
    </w:p>
    <w:p w14:paraId="14A1B021" w14:textId="77777777" w:rsidR="00F152E8" w:rsidRPr="00D06DAE" w:rsidRDefault="00F152E8" w:rsidP="00F152E8">
      <w:pPr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 xml:space="preserve">c) wszelkiego rodzaju straty pośrednie włącznie z karami, stratami spowodowanymi przez zwłokę w wykonaniu, niewykonanie lub utratę zlecenia, </w:t>
      </w:r>
    </w:p>
    <w:p w14:paraId="19EE99F6" w14:textId="77777777" w:rsidR="00F152E8" w:rsidRPr="00D06DAE" w:rsidRDefault="00F152E8" w:rsidP="00F152E8">
      <w:pPr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 xml:space="preserve">d) braki, straty lub szkody stwierdzone dopiero w toku inwentaryzacji. </w:t>
      </w:r>
    </w:p>
    <w:p w14:paraId="71954024" w14:textId="77777777" w:rsidR="00A54534" w:rsidRPr="00D06DAE" w:rsidRDefault="00F152E8" w:rsidP="00F152E8">
      <w:pPr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Limit 5 000 zł na jedno i wszystkie zdarzenia w okresie ubezpieczenia dla każdej jednostki z osobna</w:t>
      </w:r>
    </w:p>
    <w:p w14:paraId="05CA93C0" w14:textId="77777777" w:rsidR="00F152E8" w:rsidRPr="00D06DAE" w:rsidRDefault="00F152E8" w:rsidP="00F152E8">
      <w:pPr>
        <w:ind w:left="567"/>
        <w:rPr>
          <w:rFonts w:ascii="Times New Roman" w:hAnsi="Times New Roman" w:cs="Times New Roman"/>
          <w:sz w:val="24"/>
          <w:szCs w:val="24"/>
        </w:rPr>
      </w:pPr>
    </w:p>
    <w:p w14:paraId="4792EB2A" w14:textId="77777777" w:rsidR="00CE3357" w:rsidRPr="00D06DAE" w:rsidRDefault="000E0D85" w:rsidP="00364FF0">
      <w:pPr>
        <w:spacing w:before="120"/>
        <w:ind w:left="567" w:hanging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5.</w:t>
      </w:r>
      <w:r w:rsidRPr="00D06DAE">
        <w:rPr>
          <w:rFonts w:ascii="Times New Roman" w:hAnsi="Times New Roman" w:cs="Times New Roman"/>
          <w:sz w:val="24"/>
          <w:szCs w:val="24"/>
        </w:rPr>
        <w:tab/>
        <w:t xml:space="preserve">Ubezpieczenie szyb </w:t>
      </w:r>
      <w:r w:rsidR="00F152E8" w:rsidRPr="00D06DAE">
        <w:rPr>
          <w:rFonts w:ascii="Times New Roman" w:hAnsi="Times New Roman" w:cs="Times New Roman"/>
          <w:sz w:val="24"/>
          <w:szCs w:val="24"/>
        </w:rPr>
        <w:t xml:space="preserve">i przedmiotów szklanych </w:t>
      </w:r>
      <w:r w:rsidRPr="00D06DAE">
        <w:rPr>
          <w:rFonts w:ascii="Times New Roman" w:hAnsi="Times New Roman" w:cs="Times New Roman"/>
          <w:sz w:val="24"/>
          <w:szCs w:val="24"/>
        </w:rPr>
        <w:t>od stłuczenia.</w:t>
      </w:r>
    </w:p>
    <w:p w14:paraId="6A548FDC" w14:textId="00F1495A" w:rsidR="00364FF0" w:rsidRPr="00D06DAE" w:rsidRDefault="00364FF0" w:rsidP="000E0D85">
      <w:pPr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Ubezpieczenie obejmuje - szyby okienne i drzwiowe w tym szyby specjalne, oszklenie ścienne i d</w:t>
      </w:r>
      <w:r w:rsidR="00390313" w:rsidRPr="00D06DAE">
        <w:rPr>
          <w:rFonts w:ascii="Times New Roman" w:hAnsi="Times New Roman" w:cs="Times New Roman"/>
          <w:sz w:val="24"/>
          <w:szCs w:val="24"/>
        </w:rPr>
        <w:t>achowe, płyty szklane będące składową</w:t>
      </w:r>
      <w:r w:rsidRPr="00D06DAE">
        <w:rPr>
          <w:rFonts w:ascii="Times New Roman" w:hAnsi="Times New Roman" w:cs="Times New Roman"/>
          <w:sz w:val="24"/>
          <w:szCs w:val="24"/>
        </w:rPr>
        <w:t xml:space="preserve"> części mebli, gablot, kontuarów, stołów i lad, szkło i lustra stanowiące osprzęt urządzeń technicznych i instalacji, </w:t>
      </w:r>
      <w:r w:rsidRPr="00D06DAE">
        <w:rPr>
          <w:rFonts w:ascii="Times New Roman" w:hAnsi="Times New Roman" w:cs="Times New Roman"/>
          <w:sz w:val="24"/>
          <w:szCs w:val="24"/>
        </w:rPr>
        <w:lastRenderedPageBreak/>
        <w:t>przegr</w:t>
      </w:r>
      <w:r w:rsidR="00390313" w:rsidRPr="00D06DAE">
        <w:rPr>
          <w:rFonts w:ascii="Times New Roman" w:hAnsi="Times New Roman" w:cs="Times New Roman"/>
          <w:sz w:val="24"/>
          <w:szCs w:val="24"/>
        </w:rPr>
        <w:t>ody ścienne</w:t>
      </w:r>
      <w:r w:rsidRPr="00D06DAE">
        <w:rPr>
          <w:rFonts w:ascii="Times New Roman" w:hAnsi="Times New Roman" w:cs="Times New Roman"/>
          <w:sz w:val="24"/>
          <w:szCs w:val="24"/>
        </w:rPr>
        <w:t>, boksów i kabin, wiaty przystankowe, lustra wiszące, s</w:t>
      </w:r>
      <w:r w:rsidR="00390313" w:rsidRPr="00D06DAE">
        <w:rPr>
          <w:rFonts w:ascii="Times New Roman" w:hAnsi="Times New Roman" w:cs="Times New Roman"/>
          <w:sz w:val="24"/>
          <w:szCs w:val="24"/>
        </w:rPr>
        <w:t xml:space="preserve">tojące </w:t>
      </w:r>
      <w:r w:rsidR="00967687">
        <w:rPr>
          <w:rFonts w:ascii="Times New Roman" w:hAnsi="Times New Roman" w:cs="Times New Roman"/>
          <w:sz w:val="24"/>
          <w:szCs w:val="24"/>
        </w:rPr>
        <w:br/>
      </w:r>
      <w:r w:rsidR="00390313" w:rsidRPr="00D06DAE">
        <w:rPr>
          <w:rFonts w:ascii="Times New Roman" w:hAnsi="Times New Roman" w:cs="Times New Roman"/>
          <w:sz w:val="24"/>
          <w:szCs w:val="24"/>
        </w:rPr>
        <w:t>i wmontowane w ścianach -</w:t>
      </w:r>
      <w:r w:rsidRPr="00D06DAE">
        <w:rPr>
          <w:rFonts w:ascii="Times New Roman" w:hAnsi="Times New Roman" w:cs="Times New Roman"/>
          <w:sz w:val="24"/>
          <w:szCs w:val="24"/>
        </w:rPr>
        <w:t xml:space="preserve"> stanowiące części składowe mebli, szyldy, tablice, gabloty, w tym tablice i gabloty świetl</w:t>
      </w:r>
      <w:r w:rsidR="00390313" w:rsidRPr="00D06DAE">
        <w:rPr>
          <w:rFonts w:ascii="Times New Roman" w:hAnsi="Times New Roman" w:cs="Times New Roman"/>
          <w:sz w:val="24"/>
          <w:szCs w:val="24"/>
        </w:rPr>
        <w:t xml:space="preserve">ne i </w:t>
      </w:r>
      <w:r w:rsidR="00B67692" w:rsidRPr="00D06DAE">
        <w:rPr>
          <w:rFonts w:ascii="Times New Roman" w:hAnsi="Times New Roman" w:cs="Times New Roman"/>
          <w:sz w:val="24"/>
          <w:szCs w:val="24"/>
        </w:rPr>
        <w:t>elektroniczne</w:t>
      </w:r>
      <w:r w:rsidRPr="00D06DAE">
        <w:rPr>
          <w:rFonts w:ascii="Times New Roman" w:hAnsi="Times New Roman" w:cs="Times New Roman"/>
          <w:sz w:val="24"/>
          <w:szCs w:val="24"/>
        </w:rPr>
        <w:t>, witraże, rurki neonowe, szklane, ceramiczne i kamienne wy</w:t>
      </w:r>
      <w:r w:rsidR="00390313" w:rsidRPr="00D06DAE">
        <w:rPr>
          <w:rFonts w:ascii="Times New Roman" w:hAnsi="Times New Roman" w:cs="Times New Roman"/>
          <w:sz w:val="24"/>
          <w:szCs w:val="24"/>
        </w:rPr>
        <w:t>kładziny ścian</w:t>
      </w:r>
      <w:r w:rsidRPr="00D06DAE">
        <w:rPr>
          <w:rFonts w:ascii="Times New Roman" w:hAnsi="Times New Roman" w:cs="Times New Roman"/>
          <w:sz w:val="24"/>
          <w:szCs w:val="24"/>
        </w:rPr>
        <w:t xml:space="preserve"> – systemie wszystkich </w:t>
      </w:r>
      <w:proofErr w:type="spellStart"/>
      <w:r w:rsidRPr="00D06DAE">
        <w:rPr>
          <w:rFonts w:ascii="Times New Roman" w:hAnsi="Times New Roman" w:cs="Times New Roman"/>
          <w:sz w:val="24"/>
          <w:szCs w:val="24"/>
        </w:rPr>
        <w:t>ryzyk</w:t>
      </w:r>
      <w:proofErr w:type="spellEnd"/>
      <w:r w:rsidRPr="00D06DA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91FD073" w14:textId="77777777" w:rsidR="00364FF0" w:rsidRPr="00D06DAE" w:rsidRDefault="00364FF0" w:rsidP="00364FF0">
      <w:pPr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Suma ubezpieczenia na jedno i wszystkie zdarzenia – 10 000, 00 zł.</w:t>
      </w:r>
    </w:p>
    <w:p w14:paraId="648CAA56" w14:textId="77777777" w:rsidR="00B75A2C" w:rsidRPr="00D06DAE" w:rsidRDefault="00364FF0" w:rsidP="00364FF0">
      <w:pPr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Podana suma ubezpieczenia dotyczy każdej jednostki i stanowi górną granicę odpowiedzialności Ubezpieczyciela dla każdej jednostki z osobna ujętej w zapytaniu.</w:t>
      </w:r>
    </w:p>
    <w:p w14:paraId="036F87ED" w14:textId="77777777" w:rsidR="00364FF0" w:rsidRPr="00D06DAE" w:rsidRDefault="00364FF0" w:rsidP="00364FF0">
      <w:pPr>
        <w:ind w:left="567"/>
        <w:rPr>
          <w:rFonts w:ascii="Times New Roman" w:hAnsi="Times New Roman" w:cs="Times New Roman"/>
          <w:sz w:val="24"/>
          <w:szCs w:val="24"/>
        </w:rPr>
      </w:pPr>
    </w:p>
    <w:p w14:paraId="68BE4B0A" w14:textId="77777777" w:rsidR="00D5039C" w:rsidRPr="00D06DAE" w:rsidRDefault="00342A69" w:rsidP="00C00B4B">
      <w:pPr>
        <w:tabs>
          <w:tab w:val="left" w:pos="709"/>
        </w:tabs>
        <w:spacing w:before="240" w:after="120"/>
        <w:ind w:left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06DAE">
        <w:rPr>
          <w:rFonts w:ascii="Times New Roman" w:hAnsi="Times New Roman" w:cs="Times New Roman"/>
          <w:b/>
          <w:sz w:val="24"/>
          <w:szCs w:val="24"/>
          <w:u w:val="single"/>
        </w:rPr>
        <w:t>U</w:t>
      </w:r>
      <w:r w:rsidR="00D5039C" w:rsidRPr="00D06DAE">
        <w:rPr>
          <w:rFonts w:ascii="Times New Roman" w:hAnsi="Times New Roman" w:cs="Times New Roman"/>
          <w:b/>
          <w:sz w:val="24"/>
          <w:szCs w:val="24"/>
          <w:u w:val="single"/>
        </w:rPr>
        <w:t>bezpieczenie odpowiedzialności cywilnej</w:t>
      </w:r>
    </w:p>
    <w:p w14:paraId="6751A475" w14:textId="77777777" w:rsidR="00ED165D" w:rsidRPr="00D06DAE" w:rsidRDefault="00ED165D" w:rsidP="00C00B4B">
      <w:pPr>
        <w:tabs>
          <w:tab w:val="left" w:pos="567"/>
        </w:tabs>
        <w:ind w:left="567" w:hanging="567"/>
        <w:rPr>
          <w:rFonts w:ascii="Times New Roman" w:hAnsi="Times New Roman" w:cs="Times New Roman"/>
          <w:bCs/>
          <w:i/>
          <w:sz w:val="24"/>
          <w:szCs w:val="24"/>
        </w:rPr>
      </w:pPr>
      <w:r w:rsidRPr="00D06DAE">
        <w:rPr>
          <w:rFonts w:ascii="Times New Roman" w:hAnsi="Times New Roman" w:cs="Times New Roman"/>
          <w:bCs/>
          <w:i/>
          <w:sz w:val="24"/>
          <w:szCs w:val="24"/>
        </w:rPr>
        <w:t xml:space="preserve">Suma gwarancyjna na jedno i wszystkie zdarzenia: 1 000 000 zł </w:t>
      </w:r>
    </w:p>
    <w:p w14:paraId="421F16F0" w14:textId="77777777" w:rsidR="00ED165D" w:rsidRPr="00D06DAE" w:rsidRDefault="00ED165D" w:rsidP="00C00B4B">
      <w:pPr>
        <w:tabs>
          <w:tab w:val="left" w:pos="567"/>
        </w:tabs>
        <w:ind w:left="567" w:hanging="567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3DBFC762" w14:textId="77777777" w:rsidR="004D6495" w:rsidRPr="00D06DAE" w:rsidRDefault="004D6495" w:rsidP="00C00B4B">
      <w:pPr>
        <w:tabs>
          <w:tab w:val="left" w:pos="567"/>
        </w:tabs>
        <w:ind w:left="567" w:hanging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1.</w:t>
      </w:r>
      <w:r w:rsidRPr="00D06DAE">
        <w:rPr>
          <w:rFonts w:ascii="Times New Roman" w:hAnsi="Times New Roman" w:cs="Times New Roman"/>
          <w:sz w:val="24"/>
          <w:szCs w:val="24"/>
        </w:rPr>
        <w:tab/>
        <w:t>Odpowiedzialność cywilna deliktowa za szkody powstałe w związku z:</w:t>
      </w:r>
    </w:p>
    <w:p w14:paraId="0150DE69" w14:textId="77777777" w:rsidR="004D6495" w:rsidRPr="00D06DAE" w:rsidRDefault="004D6495" w:rsidP="00C00B4B">
      <w:pPr>
        <w:tabs>
          <w:tab w:val="left" w:pos="567"/>
        </w:tabs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- prowadzoną działalnością,</w:t>
      </w:r>
    </w:p>
    <w:p w14:paraId="16711386" w14:textId="77777777" w:rsidR="00ED165D" w:rsidRPr="00D06DAE" w:rsidRDefault="004D6495" w:rsidP="00ED165D">
      <w:pPr>
        <w:tabs>
          <w:tab w:val="left" w:pos="567"/>
        </w:tabs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 xml:space="preserve">- posiadanym </w:t>
      </w:r>
      <w:r w:rsidR="002C0835" w:rsidRPr="00D06DAE">
        <w:rPr>
          <w:rFonts w:ascii="Times New Roman" w:hAnsi="Times New Roman" w:cs="Times New Roman"/>
          <w:sz w:val="24"/>
          <w:szCs w:val="24"/>
        </w:rPr>
        <w:t xml:space="preserve">mieniem ruchomym i </w:t>
      </w:r>
      <w:r w:rsidR="00ED165D" w:rsidRPr="00D06DAE">
        <w:rPr>
          <w:rFonts w:ascii="Times New Roman" w:hAnsi="Times New Roman" w:cs="Times New Roman"/>
          <w:sz w:val="24"/>
          <w:szCs w:val="24"/>
        </w:rPr>
        <w:t xml:space="preserve">nieruchomym </w:t>
      </w:r>
      <w:r w:rsidR="00ED165D" w:rsidRPr="00D06DAE">
        <w:rPr>
          <w:rFonts w:ascii="Times New Roman" w:hAnsi="Times New Roman" w:cs="Times New Roman"/>
          <w:i/>
          <w:sz w:val="24"/>
          <w:szCs w:val="24"/>
        </w:rPr>
        <w:t>w tym szkody powstałe w następstwie działania urządzeń wodociągowo - kanalizacyjnych, centralnego ogrzewania, gazu lub urządzeń związanych z dostarczaniem energii elektryczne</w:t>
      </w:r>
      <w:r w:rsidR="00F60E6B" w:rsidRPr="00D06DAE">
        <w:rPr>
          <w:rFonts w:ascii="Times New Roman" w:hAnsi="Times New Roman" w:cs="Times New Roman"/>
          <w:i/>
          <w:sz w:val="24"/>
          <w:szCs w:val="24"/>
        </w:rPr>
        <w:t>,</w:t>
      </w:r>
    </w:p>
    <w:p w14:paraId="0B06CA0F" w14:textId="77777777" w:rsidR="004D6495" w:rsidRPr="00D06DAE" w:rsidRDefault="004D6495" w:rsidP="00C00B4B">
      <w:pPr>
        <w:tabs>
          <w:tab w:val="left" w:pos="567"/>
        </w:tabs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- nadzorem właścicielskim nad jednostkami organizacyjnymi,</w:t>
      </w:r>
    </w:p>
    <w:p w14:paraId="1E826047" w14:textId="77777777" w:rsidR="004D6495" w:rsidRPr="00D06DAE" w:rsidRDefault="004D6495" w:rsidP="00C00B4B">
      <w:pPr>
        <w:tabs>
          <w:tab w:val="left" w:pos="567"/>
        </w:tabs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- wydawaniem rozstrzygnięć na podstawie Kodeksu</w:t>
      </w:r>
      <w:r w:rsidR="002C0835" w:rsidRPr="00D06DAE">
        <w:rPr>
          <w:rFonts w:ascii="Times New Roman" w:hAnsi="Times New Roman" w:cs="Times New Roman"/>
          <w:sz w:val="24"/>
          <w:szCs w:val="24"/>
        </w:rPr>
        <w:t xml:space="preserve"> postępowania administracyjnego,</w:t>
      </w:r>
    </w:p>
    <w:p w14:paraId="0AB4562E" w14:textId="77777777" w:rsidR="002C0835" w:rsidRPr="00D06DAE" w:rsidRDefault="002C0835" w:rsidP="00C00B4B">
      <w:pPr>
        <w:tabs>
          <w:tab w:val="left" w:pos="567"/>
        </w:tabs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- nadzorem nad podopiecznymi,</w:t>
      </w:r>
    </w:p>
    <w:p w14:paraId="435ADE64" w14:textId="77777777" w:rsidR="002C0835" w:rsidRPr="00D06DAE" w:rsidRDefault="002C0835" w:rsidP="00C00B4B">
      <w:pPr>
        <w:tabs>
          <w:tab w:val="left" w:pos="567"/>
        </w:tabs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- działaniami podopiecznych.</w:t>
      </w:r>
    </w:p>
    <w:p w14:paraId="101282F4" w14:textId="77777777" w:rsidR="00407B46" w:rsidRPr="00D06DAE" w:rsidRDefault="00407B46" w:rsidP="00C00B4B">
      <w:pPr>
        <w:tabs>
          <w:tab w:val="left" w:pos="567"/>
        </w:tabs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Odpowiedzialność cywilna kontraktowa za szkody wyrządzone osobie trzeciej w związku z prowadzoną działalnością lub posiadanym mieniem, które jest wykorzysty</w:t>
      </w:r>
      <w:r w:rsidRPr="00D06DAE">
        <w:rPr>
          <w:rFonts w:ascii="Times New Roman" w:hAnsi="Times New Roman" w:cs="Times New Roman"/>
          <w:sz w:val="24"/>
          <w:szCs w:val="24"/>
        </w:rPr>
        <w:softHyphen/>
        <w:t>wane w takiej działalności, będące następstwem niewykonania lub nienależytego wyko</w:t>
      </w:r>
      <w:r w:rsidRPr="00D06DAE">
        <w:rPr>
          <w:rFonts w:ascii="Times New Roman" w:hAnsi="Times New Roman" w:cs="Times New Roman"/>
          <w:sz w:val="24"/>
          <w:szCs w:val="24"/>
        </w:rPr>
        <w:softHyphen/>
        <w:t>nania zobowiązania.</w:t>
      </w:r>
    </w:p>
    <w:p w14:paraId="3136738D" w14:textId="77777777" w:rsidR="00407B46" w:rsidRPr="00D06DAE" w:rsidRDefault="00407B46" w:rsidP="00C00B4B">
      <w:pPr>
        <w:tabs>
          <w:tab w:val="left" w:pos="567"/>
        </w:tabs>
        <w:ind w:left="567"/>
        <w:rPr>
          <w:rFonts w:ascii="Times New Roman" w:hAnsi="Times New Roman" w:cs="Times New Roman"/>
          <w:sz w:val="24"/>
          <w:szCs w:val="24"/>
        </w:rPr>
      </w:pPr>
    </w:p>
    <w:p w14:paraId="10FBC8CF" w14:textId="77777777" w:rsidR="00AB00CC" w:rsidRPr="00D06DAE" w:rsidRDefault="00AB00CC" w:rsidP="00C00B4B">
      <w:pPr>
        <w:tabs>
          <w:tab w:val="left" w:pos="567"/>
        </w:tabs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Zakres ubezpieczenia obejmuje także szkody:</w:t>
      </w:r>
    </w:p>
    <w:p w14:paraId="265365D9" w14:textId="77777777" w:rsidR="00AB00CC" w:rsidRPr="00D06DAE" w:rsidRDefault="00AB00CC" w:rsidP="00C00B4B">
      <w:pPr>
        <w:tabs>
          <w:tab w:val="left" w:pos="567"/>
        </w:tabs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- wyrządzone pracownikom ubezpieczonego w związku z wypadkiem przy pracy,</w:t>
      </w:r>
      <w:r w:rsidR="00ED165D" w:rsidRPr="00D06D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165D" w:rsidRPr="00D06DAE">
        <w:rPr>
          <w:rFonts w:ascii="Times New Roman" w:hAnsi="Times New Roman" w:cs="Times New Roman"/>
          <w:sz w:val="24"/>
          <w:szCs w:val="24"/>
        </w:rPr>
        <w:t>podlimit</w:t>
      </w:r>
      <w:proofErr w:type="spellEnd"/>
      <w:r w:rsidR="00ED165D" w:rsidRPr="00D06DAE">
        <w:rPr>
          <w:rFonts w:ascii="Times New Roman" w:hAnsi="Times New Roman" w:cs="Times New Roman"/>
          <w:sz w:val="24"/>
          <w:szCs w:val="24"/>
        </w:rPr>
        <w:t xml:space="preserve"> 500 000 zł na jedno i wszystkie zdarzenia w okresie ubezpieczenia dla każdej jednostki z osobna,</w:t>
      </w:r>
    </w:p>
    <w:p w14:paraId="6876F598" w14:textId="77777777" w:rsidR="00AB00CC" w:rsidRPr="00D06DAE" w:rsidRDefault="00AB00CC" w:rsidP="00C00B4B">
      <w:pPr>
        <w:tabs>
          <w:tab w:val="left" w:pos="567"/>
        </w:tabs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 xml:space="preserve">- powstałe w </w:t>
      </w:r>
      <w:r w:rsidR="00B67692" w:rsidRPr="00D06DAE">
        <w:rPr>
          <w:rFonts w:ascii="Times New Roman" w:hAnsi="Times New Roman" w:cs="Times New Roman"/>
          <w:sz w:val="24"/>
          <w:szCs w:val="24"/>
        </w:rPr>
        <w:t>nieruchomościach, z których</w:t>
      </w:r>
      <w:r w:rsidRPr="00D06DAE">
        <w:rPr>
          <w:rFonts w:ascii="Times New Roman" w:hAnsi="Times New Roman" w:cs="Times New Roman"/>
          <w:sz w:val="24"/>
          <w:szCs w:val="24"/>
        </w:rPr>
        <w:t xml:space="preserve"> ubezpieczony korzystał na podstawie umowy najmu, dzierżawy, użyczenia lub innej formy korzystania z cudzej rzeczy,</w:t>
      </w:r>
    </w:p>
    <w:p w14:paraId="36B8B82A" w14:textId="77777777" w:rsidR="00AB00CC" w:rsidRPr="00D06DAE" w:rsidRDefault="00AB00CC" w:rsidP="00C00B4B">
      <w:pPr>
        <w:tabs>
          <w:tab w:val="left" w:pos="567"/>
        </w:tabs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- powstałe w rzeczach ruchomych, z których ubezpieczony korzystał na podstawie umowy najmu, dzierżawy, użyczenia lub innej formy korzystania z cudzej rzeczy,</w:t>
      </w:r>
    </w:p>
    <w:p w14:paraId="677DE4F8" w14:textId="77777777" w:rsidR="00AB00CC" w:rsidRPr="00D06DAE" w:rsidRDefault="00AB00CC" w:rsidP="00ED165D">
      <w:pPr>
        <w:tabs>
          <w:tab w:val="left" w:pos="567"/>
        </w:tabs>
        <w:ind w:left="567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- wyrządzone uczestnikom w</w:t>
      </w:r>
      <w:r w:rsidR="00ED165D" w:rsidRPr="00D06DAE">
        <w:rPr>
          <w:rFonts w:ascii="Times New Roman" w:hAnsi="Times New Roman" w:cs="Times New Roman"/>
          <w:sz w:val="24"/>
          <w:szCs w:val="24"/>
        </w:rPr>
        <w:t xml:space="preserve"> wyniku przeprowadzania </w:t>
      </w:r>
      <w:r w:rsidR="00B67692" w:rsidRPr="00D06DAE">
        <w:rPr>
          <w:rFonts w:ascii="Times New Roman" w:hAnsi="Times New Roman" w:cs="Times New Roman"/>
          <w:sz w:val="24"/>
          <w:szCs w:val="24"/>
        </w:rPr>
        <w:t>imprez, niepodlegających</w:t>
      </w:r>
      <w:r w:rsidR="00ED165D" w:rsidRPr="00D06DAE">
        <w:rPr>
          <w:rFonts w:ascii="Times New Roman" w:hAnsi="Times New Roman" w:cs="Times New Roman"/>
          <w:i/>
          <w:sz w:val="24"/>
          <w:szCs w:val="24"/>
        </w:rPr>
        <w:t xml:space="preserve"> obowiązkowemu ubezpieczeniu, niezależnie o</w:t>
      </w:r>
      <w:r w:rsidR="00F72844" w:rsidRPr="00D06DAE">
        <w:rPr>
          <w:rFonts w:ascii="Times New Roman" w:hAnsi="Times New Roman" w:cs="Times New Roman"/>
          <w:i/>
          <w:sz w:val="24"/>
          <w:szCs w:val="24"/>
        </w:rPr>
        <w:t>d miejsca imprezy tj. teren otwarty lub zamknięty</w:t>
      </w:r>
      <w:r w:rsidR="00ED165D" w:rsidRPr="00D06DAE">
        <w:rPr>
          <w:rFonts w:ascii="Times New Roman" w:hAnsi="Times New Roman" w:cs="Times New Roman"/>
          <w:i/>
          <w:sz w:val="24"/>
          <w:szCs w:val="24"/>
        </w:rPr>
        <w:t>, liczby uczestników</w:t>
      </w:r>
      <w:r w:rsidR="00F72844" w:rsidRPr="00D06DAE">
        <w:rPr>
          <w:rFonts w:ascii="Times New Roman" w:hAnsi="Times New Roman" w:cs="Times New Roman"/>
          <w:i/>
          <w:sz w:val="24"/>
          <w:szCs w:val="24"/>
        </w:rPr>
        <w:t xml:space="preserve"> czy </w:t>
      </w:r>
      <w:r w:rsidR="00ED165D" w:rsidRPr="00D06D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72844" w:rsidRPr="00D06DAE">
        <w:rPr>
          <w:rFonts w:ascii="Times New Roman" w:hAnsi="Times New Roman" w:cs="Times New Roman"/>
          <w:i/>
          <w:sz w:val="24"/>
          <w:szCs w:val="24"/>
        </w:rPr>
        <w:t xml:space="preserve">rodzaju imprezy </w:t>
      </w:r>
      <w:r w:rsidR="00ED165D" w:rsidRPr="00D06DAE">
        <w:rPr>
          <w:rFonts w:ascii="Times New Roman" w:hAnsi="Times New Roman" w:cs="Times New Roman"/>
          <w:i/>
          <w:sz w:val="24"/>
          <w:szCs w:val="24"/>
        </w:rPr>
        <w:t xml:space="preserve">itp.  </w:t>
      </w:r>
      <w:proofErr w:type="spellStart"/>
      <w:r w:rsidR="00ED165D" w:rsidRPr="00D06DAE">
        <w:rPr>
          <w:rFonts w:ascii="Times New Roman" w:hAnsi="Times New Roman" w:cs="Times New Roman"/>
          <w:i/>
          <w:sz w:val="24"/>
          <w:szCs w:val="24"/>
        </w:rPr>
        <w:t>podlimit</w:t>
      </w:r>
      <w:proofErr w:type="spellEnd"/>
      <w:r w:rsidR="00ED165D" w:rsidRPr="00D06DAE">
        <w:rPr>
          <w:rFonts w:ascii="Times New Roman" w:hAnsi="Times New Roman" w:cs="Times New Roman"/>
          <w:i/>
          <w:sz w:val="24"/>
          <w:szCs w:val="24"/>
        </w:rPr>
        <w:t xml:space="preserve"> 300 000 zł na jedno </w:t>
      </w:r>
      <w:r w:rsidR="00255ED6" w:rsidRPr="00D06DAE">
        <w:rPr>
          <w:rFonts w:ascii="Times New Roman" w:hAnsi="Times New Roman" w:cs="Times New Roman"/>
          <w:i/>
          <w:sz w:val="24"/>
          <w:szCs w:val="24"/>
        </w:rPr>
        <w:br/>
      </w:r>
      <w:r w:rsidR="00ED165D" w:rsidRPr="00D06DAE">
        <w:rPr>
          <w:rFonts w:ascii="Times New Roman" w:hAnsi="Times New Roman" w:cs="Times New Roman"/>
          <w:i/>
          <w:sz w:val="24"/>
          <w:szCs w:val="24"/>
        </w:rPr>
        <w:t>i wszystkie zdarzenia w okresie ubezpieczenia dla każdej jednostki z osobna,</w:t>
      </w:r>
    </w:p>
    <w:p w14:paraId="63C5E365" w14:textId="6D556ADB" w:rsidR="00F60E6B" w:rsidRPr="00D06DAE" w:rsidRDefault="00ED165D" w:rsidP="00F60E6B">
      <w:pPr>
        <w:tabs>
          <w:tab w:val="left" w:pos="567"/>
        </w:tabs>
        <w:ind w:left="567"/>
        <w:rPr>
          <w:rFonts w:ascii="Times New Roman" w:hAnsi="Times New Roman" w:cs="Times New Roman"/>
          <w:i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 xml:space="preserve">- </w:t>
      </w:r>
      <w:r w:rsidRPr="00D06DAE">
        <w:rPr>
          <w:rFonts w:ascii="Times New Roman" w:hAnsi="Times New Roman" w:cs="Times New Roman"/>
          <w:i/>
          <w:sz w:val="24"/>
          <w:szCs w:val="24"/>
        </w:rPr>
        <w:t>z tytułu org</w:t>
      </w:r>
      <w:r w:rsidR="00F72844" w:rsidRPr="00D06DAE">
        <w:rPr>
          <w:rFonts w:ascii="Times New Roman" w:hAnsi="Times New Roman" w:cs="Times New Roman"/>
          <w:i/>
          <w:sz w:val="24"/>
          <w:szCs w:val="24"/>
        </w:rPr>
        <w:t xml:space="preserve">anizacji wycieczek </w:t>
      </w:r>
      <w:r w:rsidRPr="00D06DAE">
        <w:rPr>
          <w:rFonts w:ascii="Times New Roman" w:hAnsi="Times New Roman" w:cs="Times New Roman"/>
          <w:i/>
          <w:sz w:val="24"/>
          <w:szCs w:val="24"/>
        </w:rPr>
        <w:t>szkolnych, festynów, imprez rekreacyjnych, rozgrywek sportowych, koncertów muzycznych,</w:t>
      </w:r>
      <w:r w:rsidR="00F72844" w:rsidRPr="00D06DAE">
        <w:rPr>
          <w:rFonts w:ascii="Times New Roman" w:hAnsi="Times New Roman" w:cs="Times New Roman"/>
          <w:i/>
          <w:sz w:val="24"/>
          <w:szCs w:val="24"/>
        </w:rPr>
        <w:t xml:space="preserve"> teatralnych, seansów kinowych</w:t>
      </w:r>
      <w:r w:rsidRPr="00D06DAE">
        <w:rPr>
          <w:rFonts w:ascii="Times New Roman" w:hAnsi="Times New Roman" w:cs="Times New Roman"/>
          <w:i/>
          <w:sz w:val="24"/>
          <w:szCs w:val="24"/>
        </w:rPr>
        <w:t>, zabaw tanecznych, zajęć i warsztatów dla dzieci, młodzieży i dorosłych</w:t>
      </w:r>
      <w:r w:rsidR="00F72844" w:rsidRPr="00D06DAE">
        <w:rPr>
          <w:rFonts w:ascii="Times New Roman" w:hAnsi="Times New Roman" w:cs="Times New Roman"/>
          <w:i/>
          <w:sz w:val="24"/>
          <w:szCs w:val="24"/>
        </w:rPr>
        <w:t>, dożynek, Sylwestra</w:t>
      </w:r>
      <w:r w:rsidRPr="00D06DAE">
        <w:rPr>
          <w:rFonts w:ascii="Times New Roman" w:hAnsi="Times New Roman" w:cs="Times New Roman"/>
          <w:i/>
          <w:sz w:val="24"/>
          <w:szCs w:val="24"/>
        </w:rPr>
        <w:t xml:space="preserve"> itp. </w:t>
      </w:r>
      <w:proofErr w:type="spellStart"/>
      <w:r w:rsidRPr="00D06DAE">
        <w:rPr>
          <w:rFonts w:ascii="Times New Roman" w:hAnsi="Times New Roman" w:cs="Times New Roman"/>
          <w:i/>
          <w:sz w:val="24"/>
          <w:szCs w:val="24"/>
        </w:rPr>
        <w:t>podlimit</w:t>
      </w:r>
      <w:proofErr w:type="spellEnd"/>
      <w:r w:rsidRPr="00D06DAE">
        <w:rPr>
          <w:rFonts w:ascii="Times New Roman" w:hAnsi="Times New Roman" w:cs="Times New Roman"/>
          <w:i/>
          <w:sz w:val="24"/>
          <w:szCs w:val="24"/>
        </w:rPr>
        <w:t xml:space="preserve"> 300 000 zł na jedno i wszystkie zdarzenia w okresie ubezpieczenia dla każdej jednostki </w:t>
      </w:r>
      <w:r w:rsidR="00967687">
        <w:rPr>
          <w:rFonts w:ascii="Times New Roman" w:hAnsi="Times New Roman" w:cs="Times New Roman"/>
          <w:i/>
          <w:sz w:val="24"/>
          <w:szCs w:val="24"/>
        </w:rPr>
        <w:br/>
      </w:r>
      <w:r w:rsidRPr="00D06DAE">
        <w:rPr>
          <w:rFonts w:ascii="Times New Roman" w:hAnsi="Times New Roman" w:cs="Times New Roman"/>
          <w:i/>
          <w:sz w:val="24"/>
          <w:szCs w:val="24"/>
        </w:rPr>
        <w:t>z osobna,</w:t>
      </w:r>
    </w:p>
    <w:p w14:paraId="39B189B6" w14:textId="77777777" w:rsidR="00F60E6B" w:rsidRPr="00D06DAE" w:rsidRDefault="00F60E6B" w:rsidP="00F60E6B">
      <w:pPr>
        <w:tabs>
          <w:tab w:val="left" w:pos="567"/>
        </w:tabs>
        <w:ind w:left="567"/>
        <w:rPr>
          <w:rFonts w:ascii="Times New Roman" w:hAnsi="Times New Roman" w:cs="Times New Roman"/>
          <w:i/>
          <w:sz w:val="24"/>
          <w:szCs w:val="24"/>
        </w:rPr>
      </w:pPr>
      <w:r w:rsidRPr="00D06DAE">
        <w:rPr>
          <w:rFonts w:ascii="Times New Roman" w:hAnsi="Times New Roman" w:cs="Times New Roman"/>
          <w:i/>
          <w:sz w:val="24"/>
          <w:szCs w:val="24"/>
        </w:rPr>
        <w:t xml:space="preserve">- wyrządzone uczniom/wychowankom w związku z prowadzeniem działalności </w:t>
      </w:r>
      <w:r w:rsidR="00B67692" w:rsidRPr="00D06DAE">
        <w:rPr>
          <w:rFonts w:ascii="Times New Roman" w:hAnsi="Times New Roman" w:cs="Times New Roman"/>
          <w:i/>
          <w:sz w:val="24"/>
          <w:szCs w:val="24"/>
        </w:rPr>
        <w:t>edukacyjnej, rekreacyjnej</w:t>
      </w:r>
      <w:r w:rsidR="00F72844" w:rsidRPr="00D06DAE">
        <w:rPr>
          <w:rFonts w:ascii="Times New Roman" w:hAnsi="Times New Roman" w:cs="Times New Roman"/>
          <w:i/>
          <w:sz w:val="24"/>
          <w:szCs w:val="24"/>
        </w:rPr>
        <w:t xml:space="preserve"> i </w:t>
      </w:r>
      <w:r w:rsidRPr="00D06DAE">
        <w:rPr>
          <w:rFonts w:ascii="Times New Roman" w:hAnsi="Times New Roman" w:cs="Times New Roman"/>
          <w:i/>
          <w:sz w:val="24"/>
          <w:szCs w:val="24"/>
        </w:rPr>
        <w:t>wychowaw</w:t>
      </w:r>
      <w:r w:rsidR="00F72844" w:rsidRPr="00D06DAE">
        <w:rPr>
          <w:rFonts w:ascii="Times New Roman" w:hAnsi="Times New Roman" w:cs="Times New Roman"/>
          <w:i/>
          <w:sz w:val="24"/>
          <w:szCs w:val="24"/>
        </w:rPr>
        <w:t>czej</w:t>
      </w:r>
      <w:r w:rsidRPr="00D06DAE">
        <w:rPr>
          <w:rFonts w:ascii="Times New Roman" w:hAnsi="Times New Roman" w:cs="Times New Roman"/>
          <w:i/>
          <w:sz w:val="24"/>
          <w:szCs w:val="24"/>
        </w:rPr>
        <w:t xml:space="preserve"> w placówkach oświatowych oraz wychowawczych, z uwzględnieniem szkód wyrządzonych w związku z prowadzeni</w:t>
      </w:r>
      <w:r w:rsidR="00F72844" w:rsidRPr="00D06DAE">
        <w:rPr>
          <w:rFonts w:ascii="Times New Roman" w:hAnsi="Times New Roman" w:cs="Times New Roman"/>
          <w:i/>
          <w:sz w:val="24"/>
          <w:szCs w:val="24"/>
        </w:rPr>
        <w:t xml:space="preserve">em stołówek </w:t>
      </w:r>
      <w:r w:rsidRPr="00D06DAE">
        <w:rPr>
          <w:rFonts w:ascii="Times New Roman" w:hAnsi="Times New Roman" w:cs="Times New Roman"/>
          <w:i/>
          <w:sz w:val="24"/>
          <w:szCs w:val="24"/>
        </w:rPr>
        <w:t>w tym szkody polegające na</w:t>
      </w:r>
      <w:r w:rsidR="00F72844" w:rsidRPr="00D06DAE">
        <w:rPr>
          <w:rFonts w:ascii="Times New Roman" w:hAnsi="Times New Roman" w:cs="Times New Roman"/>
          <w:i/>
          <w:sz w:val="24"/>
          <w:szCs w:val="24"/>
        </w:rPr>
        <w:t xml:space="preserve"> zarażeniu salmonellą</w:t>
      </w:r>
      <w:r w:rsidRPr="00D06DAE">
        <w:rPr>
          <w:rFonts w:ascii="Times New Roman" w:hAnsi="Times New Roman" w:cs="Times New Roman"/>
          <w:i/>
          <w:sz w:val="24"/>
          <w:szCs w:val="24"/>
        </w:rPr>
        <w:t xml:space="preserve"> lub inną chorobą przenoszoną drogą pokarmową, </w:t>
      </w:r>
      <w:proofErr w:type="spellStart"/>
      <w:r w:rsidRPr="00D06DAE">
        <w:rPr>
          <w:rFonts w:ascii="Times New Roman" w:hAnsi="Times New Roman" w:cs="Times New Roman"/>
          <w:i/>
          <w:sz w:val="24"/>
          <w:szCs w:val="24"/>
        </w:rPr>
        <w:t>podlimit</w:t>
      </w:r>
      <w:proofErr w:type="spellEnd"/>
      <w:r w:rsidRPr="00D06DAE">
        <w:rPr>
          <w:rFonts w:ascii="Times New Roman" w:hAnsi="Times New Roman" w:cs="Times New Roman"/>
          <w:i/>
          <w:sz w:val="24"/>
          <w:szCs w:val="24"/>
        </w:rPr>
        <w:t xml:space="preserve"> 300 000 zł na jedno i wszystkie zdarzenia </w:t>
      </w:r>
      <w:r w:rsidR="00255ED6" w:rsidRPr="00D06DAE">
        <w:rPr>
          <w:rFonts w:ascii="Times New Roman" w:hAnsi="Times New Roman" w:cs="Times New Roman"/>
          <w:i/>
          <w:sz w:val="24"/>
          <w:szCs w:val="24"/>
        </w:rPr>
        <w:br/>
      </w:r>
      <w:r w:rsidRPr="00D06DAE">
        <w:rPr>
          <w:rFonts w:ascii="Times New Roman" w:hAnsi="Times New Roman" w:cs="Times New Roman"/>
          <w:i/>
          <w:sz w:val="24"/>
          <w:szCs w:val="24"/>
        </w:rPr>
        <w:t>w okresie ubezpieczenia dla każdej jednostki z osobna,</w:t>
      </w:r>
    </w:p>
    <w:p w14:paraId="6AFCD3CC" w14:textId="77777777" w:rsidR="00F60E6B" w:rsidRPr="00D06DAE" w:rsidRDefault="00F60E6B" w:rsidP="00F60E6B">
      <w:pPr>
        <w:tabs>
          <w:tab w:val="left" w:pos="567"/>
        </w:tabs>
        <w:ind w:left="567"/>
        <w:rPr>
          <w:rFonts w:ascii="Times New Roman" w:hAnsi="Times New Roman" w:cs="Times New Roman"/>
          <w:i/>
          <w:sz w:val="24"/>
          <w:szCs w:val="24"/>
        </w:rPr>
      </w:pPr>
      <w:r w:rsidRPr="00D06DAE">
        <w:rPr>
          <w:rFonts w:ascii="Times New Roman" w:hAnsi="Times New Roman" w:cs="Times New Roman"/>
          <w:i/>
          <w:sz w:val="24"/>
          <w:szCs w:val="24"/>
        </w:rPr>
        <w:lastRenderedPageBreak/>
        <w:t xml:space="preserve">- powstałe w związku z prowadzoną działalnością domu pomocy społecznej, stołówek, z uwzględnieniem zbiorowego </w:t>
      </w:r>
      <w:r w:rsidR="00F72844" w:rsidRPr="00D06DAE">
        <w:rPr>
          <w:rFonts w:ascii="Times New Roman" w:hAnsi="Times New Roman" w:cs="Times New Roman"/>
          <w:i/>
          <w:sz w:val="24"/>
          <w:szCs w:val="24"/>
        </w:rPr>
        <w:t xml:space="preserve">żywienia (zarażenie salmonellą </w:t>
      </w:r>
      <w:r w:rsidRPr="00D06DAE">
        <w:rPr>
          <w:rFonts w:ascii="Times New Roman" w:hAnsi="Times New Roman" w:cs="Times New Roman"/>
          <w:i/>
          <w:sz w:val="24"/>
          <w:szCs w:val="24"/>
        </w:rPr>
        <w:t>lub inne zatrucia drogą po</w:t>
      </w:r>
      <w:r w:rsidR="00F72844" w:rsidRPr="00D06DAE">
        <w:rPr>
          <w:rFonts w:ascii="Times New Roman" w:hAnsi="Times New Roman" w:cs="Times New Roman"/>
          <w:i/>
          <w:sz w:val="24"/>
          <w:szCs w:val="24"/>
        </w:rPr>
        <w:t xml:space="preserve">karmową), </w:t>
      </w:r>
      <w:r w:rsidRPr="00D06DAE">
        <w:rPr>
          <w:rFonts w:ascii="Times New Roman" w:hAnsi="Times New Roman" w:cs="Times New Roman"/>
          <w:i/>
          <w:sz w:val="24"/>
          <w:szCs w:val="24"/>
        </w:rPr>
        <w:t>również świadczenie drobnych usług medycznych przez personel na rzec</w:t>
      </w:r>
      <w:r w:rsidR="00F72844" w:rsidRPr="00D06DAE">
        <w:rPr>
          <w:rFonts w:ascii="Times New Roman" w:hAnsi="Times New Roman" w:cs="Times New Roman"/>
          <w:i/>
          <w:sz w:val="24"/>
          <w:szCs w:val="24"/>
        </w:rPr>
        <w:t>z podopiecznych (</w:t>
      </w:r>
      <w:r w:rsidRPr="00D06DAE">
        <w:rPr>
          <w:rFonts w:ascii="Times New Roman" w:hAnsi="Times New Roman" w:cs="Times New Roman"/>
          <w:i/>
          <w:sz w:val="24"/>
          <w:szCs w:val="24"/>
        </w:rPr>
        <w:t xml:space="preserve"> opatrunki itp.) z rozszerzeniem o szkody związane z przeniesieniem chorób zakaźnych (w tym: HIV,WZW), </w:t>
      </w:r>
      <w:proofErr w:type="spellStart"/>
      <w:r w:rsidRPr="00D06DAE">
        <w:rPr>
          <w:rFonts w:ascii="Times New Roman" w:hAnsi="Times New Roman" w:cs="Times New Roman"/>
          <w:i/>
          <w:sz w:val="24"/>
          <w:szCs w:val="24"/>
        </w:rPr>
        <w:t>podlimit</w:t>
      </w:r>
      <w:proofErr w:type="spellEnd"/>
      <w:r w:rsidRPr="00D06DAE">
        <w:rPr>
          <w:rFonts w:ascii="Times New Roman" w:hAnsi="Times New Roman" w:cs="Times New Roman"/>
          <w:i/>
          <w:sz w:val="24"/>
          <w:szCs w:val="24"/>
        </w:rPr>
        <w:t xml:space="preserve"> 500 000 zł na jedno i wszystkie zdarzenia w okresie ubezpieczenia dla każdej jednostki z osobna</w:t>
      </w:r>
      <w:r w:rsidR="00407B46" w:rsidRPr="00D06DAE">
        <w:rPr>
          <w:rFonts w:ascii="Times New Roman" w:hAnsi="Times New Roman" w:cs="Times New Roman"/>
          <w:i/>
          <w:sz w:val="24"/>
          <w:szCs w:val="24"/>
        </w:rPr>
        <w:t>,</w:t>
      </w:r>
    </w:p>
    <w:p w14:paraId="00561A4C" w14:textId="77777777" w:rsidR="00407B46" w:rsidRPr="00D06DAE" w:rsidRDefault="00407B46" w:rsidP="00407B46">
      <w:pPr>
        <w:tabs>
          <w:tab w:val="left" w:pos="567"/>
        </w:tabs>
        <w:ind w:left="567"/>
        <w:rPr>
          <w:rFonts w:ascii="Times New Roman" w:hAnsi="Times New Roman" w:cs="Times New Roman"/>
          <w:i/>
          <w:sz w:val="24"/>
          <w:szCs w:val="24"/>
        </w:rPr>
      </w:pPr>
      <w:r w:rsidRPr="00D06DAE">
        <w:rPr>
          <w:rFonts w:ascii="Times New Roman" w:hAnsi="Times New Roman" w:cs="Times New Roman"/>
          <w:i/>
          <w:sz w:val="24"/>
          <w:szCs w:val="24"/>
        </w:rPr>
        <w:t xml:space="preserve">-powstałe w związku z niewykonaniem lub nienależytym wykonaniem powierzonych obowiązków przez następujące osoby (Członkowie Władz - osoby, z których decyzjami, uchybieniami lub zaniedbaniami związana jest ubezpieczana odpowiedzialność cywilna), których </w:t>
      </w:r>
      <w:r w:rsidR="00F72844" w:rsidRPr="00D06DAE">
        <w:rPr>
          <w:rFonts w:ascii="Times New Roman" w:hAnsi="Times New Roman" w:cs="Times New Roman"/>
          <w:i/>
          <w:sz w:val="24"/>
          <w:szCs w:val="24"/>
        </w:rPr>
        <w:t>niewłaściwe</w:t>
      </w:r>
      <w:r w:rsidRPr="00D06DAE">
        <w:rPr>
          <w:rFonts w:ascii="Times New Roman" w:hAnsi="Times New Roman" w:cs="Times New Roman"/>
          <w:i/>
          <w:sz w:val="24"/>
          <w:szCs w:val="24"/>
        </w:rPr>
        <w:t xml:space="preserve"> decyzje, uchybienia lub zaniedbania doprowadziły do powstania szkody u poszkodowanego (odpowiedzialność na podstawie art. 417</w:t>
      </w:r>
      <w:r w:rsidR="00F72844" w:rsidRPr="00D06D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67692" w:rsidRPr="00D06DAE">
        <w:rPr>
          <w:rFonts w:ascii="Times New Roman" w:hAnsi="Times New Roman" w:cs="Times New Roman"/>
          <w:i/>
          <w:sz w:val="24"/>
          <w:szCs w:val="24"/>
        </w:rPr>
        <w:t>KC</w:t>
      </w:r>
      <w:r w:rsidRPr="00D06DAE">
        <w:rPr>
          <w:rFonts w:ascii="Times New Roman" w:hAnsi="Times New Roman" w:cs="Times New Roman"/>
          <w:i/>
          <w:sz w:val="24"/>
          <w:szCs w:val="24"/>
        </w:rPr>
        <w:t xml:space="preserve">), </w:t>
      </w:r>
      <w:proofErr w:type="spellStart"/>
      <w:r w:rsidRPr="00D06DAE">
        <w:rPr>
          <w:rFonts w:ascii="Times New Roman" w:hAnsi="Times New Roman" w:cs="Times New Roman"/>
          <w:i/>
          <w:sz w:val="24"/>
          <w:szCs w:val="24"/>
        </w:rPr>
        <w:t>podlimit</w:t>
      </w:r>
      <w:proofErr w:type="spellEnd"/>
      <w:r w:rsidRPr="00D06DAE">
        <w:rPr>
          <w:rFonts w:ascii="Times New Roman" w:hAnsi="Times New Roman" w:cs="Times New Roman"/>
          <w:i/>
          <w:sz w:val="24"/>
          <w:szCs w:val="24"/>
        </w:rPr>
        <w:t xml:space="preserve"> 200 000 zł na jedno i wszystkie zdarzenia w okresie ubezpieczenia dla każdej jednostki z osobna</w:t>
      </w:r>
    </w:p>
    <w:p w14:paraId="023B795B" w14:textId="77777777" w:rsidR="00407B46" w:rsidRPr="00D06DAE" w:rsidRDefault="00407B46" w:rsidP="00407B46">
      <w:pPr>
        <w:tabs>
          <w:tab w:val="left" w:pos="567"/>
        </w:tabs>
        <w:ind w:left="567"/>
        <w:rPr>
          <w:rFonts w:ascii="Times New Roman" w:hAnsi="Times New Roman" w:cs="Times New Roman"/>
          <w:i/>
          <w:sz w:val="24"/>
          <w:szCs w:val="24"/>
        </w:rPr>
      </w:pPr>
      <w:r w:rsidRPr="00D06DAE">
        <w:rPr>
          <w:rFonts w:ascii="Times New Roman" w:hAnsi="Times New Roman" w:cs="Times New Roman"/>
          <w:i/>
          <w:sz w:val="24"/>
          <w:szCs w:val="24"/>
        </w:rPr>
        <w:t>- związane z wydaniem niezgodnej z prawem ostatecznej decyzji administracyjnej, wydaniem niezgodnego z prawem aktu normatywnego, nie wydaniem decyzji lub aktu normatywnego pomi</w:t>
      </w:r>
      <w:r w:rsidR="00FC0C03" w:rsidRPr="00D06DAE">
        <w:rPr>
          <w:rFonts w:ascii="Times New Roman" w:hAnsi="Times New Roman" w:cs="Times New Roman"/>
          <w:i/>
          <w:sz w:val="24"/>
          <w:szCs w:val="24"/>
        </w:rPr>
        <w:t>mo ciążącego z mocy prawa na wyżej wymienionych</w:t>
      </w:r>
      <w:r w:rsidRPr="00D06DAE">
        <w:rPr>
          <w:rFonts w:ascii="Times New Roman" w:hAnsi="Times New Roman" w:cs="Times New Roman"/>
          <w:i/>
          <w:sz w:val="24"/>
          <w:szCs w:val="24"/>
        </w:rPr>
        <w:t xml:space="preserve"> osobach obowiązku ich wydania w terminie i trybie określonym przez obowiązujące przepisy prawa, które doprowadziły do powstania szkody u poszkodowanego (odpowiedzialność na podstawie</w:t>
      </w:r>
      <w:r w:rsidR="00F72844" w:rsidRPr="00D06DAE">
        <w:rPr>
          <w:rFonts w:ascii="Times New Roman" w:hAnsi="Times New Roman" w:cs="Times New Roman"/>
          <w:i/>
          <w:sz w:val="24"/>
          <w:szCs w:val="24"/>
        </w:rPr>
        <w:t xml:space="preserve"> art. 417¹</w:t>
      </w:r>
      <w:r w:rsidRPr="00D06D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67692" w:rsidRPr="00D06DAE">
        <w:rPr>
          <w:rFonts w:ascii="Times New Roman" w:hAnsi="Times New Roman" w:cs="Times New Roman"/>
          <w:i/>
          <w:sz w:val="24"/>
          <w:szCs w:val="24"/>
        </w:rPr>
        <w:t xml:space="preserve">KC), </w:t>
      </w:r>
      <w:proofErr w:type="spellStart"/>
      <w:r w:rsidRPr="00D06DAE">
        <w:rPr>
          <w:rFonts w:ascii="Times New Roman" w:hAnsi="Times New Roman" w:cs="Times New Roman"/>
          <w:i/>
          <w:sz w:val="24"/>
          <w:szCs w:val="24"/>
        </w:rPr>
        <w:t>podlimit</w:t>
      </w:r>
      <w:proofErr w:type="spellEnd"/>
      <w:r w:rsidRPr="00D06DAE">
        <w:rPr>
          <w:rFonts w:ascii="Times New Roman" w:hAnsi="Times New Roman" w:cs="Times New Roman"/>
          <w:i/>
          <w:sz w:val="24"/>
          <w:szCs w:val="24"/>
        </w:rPr>
        <w:t xml:space="preserve"> 200 000 zł na jedno i wszystkie zdarzenia w okresie ubezpieczenia dla każdej jednostki z osobna</w:t>
      </w:r>
    </w:p>
    <w:p w14:paraId="3EAB3DD3" w14:textId="77777777" w:rsidR="00F60E6B" w:rsidRPr="00D06DAE" w:rsidRDefault="00F60E6B" w:rsidP="00F60E6B">
      <w:pPr>
        <w:tabs>
          <w:tab w:val="left" w:pos="567"/>
        </w:tabs>
        <w:ind w:left="567"/>
        <w:rPr>
          <w:rFonts w:ascii="Times New Roman" w:hAnsi="Times New Roman" w:cs="Times New Roman"/>
          <w:i/>
          <w:sz w:val="24"/>
          <w:szCs w:val="24"/>
        </w:rPr>
      </w:pPr>
    </w:p>
    <w:p w14:paraId="4A6F9E7B" w14:textId="77777777" w:rsidR="004D6495" w:rsidRPr="00D06DAE" w:rsidRDefault="004D6495" w:rsidP="00407B46">
      <w:pPr>
        <w:tabs>
          <w:tab w:val="left" w:pos="567"/>
        </w:tabs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Odpowiedzialnością Zakładu Ubezpieczeń objęte są wypadki ubezpieczeniowe, które zaszły w okresie ubezpieczenia, choćby roszczenia z ich tytułu zostały zgłoszone po tym okresie, jednakże przed upływem kodeksowego terminu przedawnienia. Przez wy</w:t>
      </w:r>
      <w:r w:rsidR="000C4987" w:rsidRPr="00D06DAE">
        <w:rPr>
          <w:rFonts w:ascii="Times New Roman" w:hAnsi="Times New Roman" w:cs="Times New Roman"/>
          <w:sz w:val="24"/>
          <w:szCs w:val="24"/>
        </w:rPr>
        <w:softHyphen/>
      </w:r>
      <w:r w:rsidRPr="00D06DAE">
        <w:rPr>
          <w:rFonts w:ascii="Times New Roman" w:hAnsi="Times New Roman" w:cs="Times New Roman"/>
          <w:sz w:val="24"/>
          <w:szCs w:val="24"/>
        </w:rPr>
        <w:t>padek ubezpieczeniowy rozumie się śmierć, uszkodzenie ciała, doznanie rozstroju albo uszczerbku zdrowia, utratę, zniszczenie, uszkodzenie rzeczy lub czystą stratę finan</w:t>
      </w:r>
      <w:r w:rsidR="000C4987" w:rsidRPr="00D06DAE">
        <w:rPr>
          <w:rFonts w:ascii="Times New Roman" w:hAnsi="Times New Roman" w:cs="Times New Roman"/>
          <w:sz w:val="24"/>
          <w:szCs w:val="24"/>
        </w:rPr>
        <w:softHyphen/>
      </w:r>
      <w:r w:rsidRPr="00D06DAE">
        <w:rPr>
          <w:rFonts w:ascii="Times New Roman" w:hAnsi="Times New Roman" w:cs="Times New Roman"/>
          <w:sz w:val="24"/>
          <w:szCs w:val="24"/>
        </w:rPr>
        <w:t>sową.</w:t>
      </w:r>
    </w:p>
    <w:p w14:paraId="371FC29B" w14:textId="77777777" w:rsidR="002C0835" w:rsidRPr="00D06DAE" w:rsidRDefault="002C0835" w:rsidP="00C00B4B">
      <w:pPr>
        <w:tabs>
          <w:tab w:val="left" w:pos="567"/>
        </w:tabs>
        <w:ind w:left="567" w:hanging="567"/>
        <w:rPr>
          <w:rFonts w:ascii="Times New Roman" w:hAnsi="Times New Roman" w:cs="Times New Roman"/>
          <w:sz w:val="24"/>
          <w:szCs w:val="24"/>
        </w:rPr>
      </w:pPr>
    </w:p>
    <w:p w14:paraId="587979B1" w14:textId="77777777" w:rsidR="00AB00CC" w:rsidRPr="00D06DAE" w:rsidRDefault="00AE543B" w:rsidP="00C00B4B">
      <w:pPr>
        <w:ind w:left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Zakres ubezpieczenia</w:t>
      </w:r>
      <w:r w:rsidR="00AB00CC" w:rsidRPr="00D06DAE">
        <w:rPr>
          <w:rFonts w:ascii="Times New Roman" w:hAnsi="Times New Roman" w:cs="Times New Roman"/>
          <w:sz w:val="24"/>
          <w:szCs w:val="24"/>
        </w:rPr>
        <w:t xml:space="preserve"> nie obejmuje obowiązkowego ubezpieczenia odpowiedzialności cywil</w:t>
      </w:r>
      <w:r w:rsidR="00161EF4" w:rsidRPr="00D06DAE">
        <w:rPr>
          <w:rFonts w:ascii="Times New Roman" w:hAnsi="Times New Roman" w:cs="Times New Roman"/>
          <w:sz w:val="24"/>
          <w:szCs w:val="24"/>
        </w:rPr>
        <w:softHyphen/>
      </w:r>
      <w:r w:rsidR="00AB00CC" w:rsidRPr="00D06DAE">
        <w:rPr>
          <w:rFonts w:ascii="Times New Roman" w:hAnsi="Times New Roman" w:cs="Times New Roman"/>
          <w:sz w:val="24"/>
          <w:szCs w:val="24"/>
        </w:rPr>
        <w:t>nej im</w:t>
      </w:r>
      <w:r w:rsidR="000C4987" w:rsidRPr="00D06DAE">
        <w:rPr>
          <w:rFonts w:ascii="Times New Roman" w:hAnsi="Times New Roman" w:cs="Times New Roman"/>
          <w:sz w:val="24"/>
          <w:szCs w:val="24"/>
        </w:rPr>
        <w:softHyphen/>
      </w:r>
      <w:r w:rsidRPr="00D06DAE">
        <w:rPr>
          <w:rFonts w:ascii="Times New Roman" w:hAnsi="Times New Roman" w:cs="Times New Roman"/>
          <w:sz w:val="24"/>
          <w:szCs w:val="24"/>
        </w:rPr>
        <w:t>prez masowych oraz ubezpieczenia odpowiedzialności cywilnej zarządców dróg.</w:t>
      </w:r>
    </w:p>
    <w:p w14:paraId="473E5CC8" w14:textId="77777777" w:rsidR="00F60E6B" w:rsidRPr="00D06DAE" w:rsidRDefault="00F60E6B" w:rsidP="00C00B4B">
      <w:pPr>
        <w:ind w:left="0"/>
        <w:rPr>
          <w:rFonts w:ascii="Times New Roman" w:hAnsi="Times New Roman" w:cs="Times New Roman"/>
          <w:sz w:val="24"/>
          <w:szCs w:val="24"/>
        </w:rPr>
      </w:pPr>
    </w:p>
    <w:p w14:paraId="3E7A4A8F" w14:textId="77777777" w:rsidR="00F60E6B" w:rsidRPr="00D06DAE" w:rsidRDefault="00F60E6B" w:rsidP="00F60E6B">
      <w:pPr>
        <w:ind w:left="0"/>
        <w:rPr>
          <w:rFonts w:ascii="Times New Roman" w:hAnsi="Times New Roman" w:cs="Times New Roman"/>
          <w:i/>
          <w:sz w:val="24"/>
          <w:szCs w:val="24"/>
        </w:rPr>
      </w:pPr>
      <w:r w:rsidRPr="00D06DA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Liczba zatrudnionych w poszczególnych jednostkach podlegających ubezpieczeniu: </w:t>
      </w:r>
    </w:p>
    <w:p w14:paraId="19FCF9FD" w14:textId="47A04523" w:rsidR="00F60E6B" w:rsidRPr="00967687" w:rsidRDefault="00F60E6B" w:rsidP="00967687">
      <w:pPr>
        <w:ind w:left="0"/>
        <w:rPr>
          <w:rFonts w:ascii="Times New Roman" w:hAnsi="Times New Roman" w:cs="Times New Roman"/>
          <w:i/>
          <w:sz w:val="24"/>
          <w:szCs w:val="24"/>
        </w:rPr>
      </w:pPr>
      <w:r w:rsidRPr="00967687">
        <w:rPr>
          <w:rFonts w:ascii="Times New Roman" w:hAnsi="Times New Roman" w:cs="Times New Roman"/>
          <w:i/>
          <w:sz w:val="24"/>
          <w:szCs w:val="24"/>
        </w:rPr>
        <w:t xml:space="preserve">Starostwo Powiatowe w Raciborzu: </w:t>
      </w:r>
      <w:r w:rsidRPr="00967687">
        <w:rPr>
          <w:rFonts w:ascii="Times New Roman" w:hAnsi="Times New Roman" w:cs="Times New Roman"/>
          <w:b/>
          <w:bCs/>
          <w:i/>
          <w:sz w:val="24"/>
          <w:szCs w:val="24"/>
        </w:rPr>
        <w:t>1</w:t>
      </w:r>
      <w:r w:rsidR="00BA1A75" w:rsidRPr="00967687">
        <w:rPr>
          <w:rFonts w:ascii="Times New Roman" w:hAnsi="Times New Roman" w:cs="Times New Roman"/>
          <w:b/>
          <w:bCs/>
          <w:i/>
          <w:sz w:val="24"/>
          <w:szCs w:val="24"/>
        </w:rPr>
        <w:t>4</w:t>
      </w:r>
      <w:r w:rsidR="00230971" w:rsidRPr="00967687">
        <w:rPr>
          <w:rFonts w:ascii="Times New Roman" w:hAnsi="Times New Roman" w:cs="Times New Roman"/>
          <w:b/>
          <w:bCs/>
          <w:i/>
          <w:sz w:val="24"/>
          <w:szCs w:val="24"/>
        </w:rPr>
        <w:t>7</w:t>
      </w:r>
      <w:r w:rsidRPr="0096768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</w:p>
    <w:p w14:paraId="53C9751B" w14:textId="77777777" w:rsidR="00E8242C" w:rsidRPr="00D06DAE" w:rsidRDefault="00616670" w:rsidP="00C00B4B">
      <w:pPr>
        <w:spacing w:before="240" w:after="120"/>
        <w:ind w:left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06DAE">
        <w:rPr>
          <w:rFonts w:ascii="Times New Roman" w:hAnsi="Times New Roman" w:cs="Times New Roman"/>
          <w:b/>
          <w:sz w:val="24"/>
          <w:szCs w:val="24"/>
          <w:u w:val="single"/>
        </w:rPr>
        <w:t>K</w:t>
      </w:r>
      <w:r w:rsidR="00E8242C" w:rsidRPr="00D06DAE">
        <w:rPr>
          <w:rFonts w:ascii="Times New Roman" w:hAnsi="Times New Roman" w:cs="Times New Roman"/>
          <w:b/>
          <w:sz w:val="24"/>
          <w:szCs w:val="24"/>
          <w:u w:val="single"/>
        </w:rPr>
        <w:t>lauzule rozszerzające zakres ubezpieczenia</w:t>
      </w:r>
    </w:p>
    <w:p w14:paraId="729E6479" w14:textId="77777777" w:rsidR="00C00B4B" w:rsidRPr="00D06DAE" w:rsidRDefault="00C00B4B" w:rsidP="00C00B4B">
      <w:pPr>
        <w:pStyle w:val="Akapitzlist"/>
        <w:numPr>
          <w:ilvl w:val="0"/>
          <w:numId w:val="8"/>
        </w:numPr>
        <w:spacing w:before="120"/>
        <w:ind w:left="284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Klauzula zniesienia zasady proporcji</w:t>
      </w:r>
    </w:p>
    <w:p w14:paraId="418163BA" w14:textId="77777777" w:rsidR="00C00B4B" w:rsidRPr="00D06DAE" w:rsidRDefault="00C00B4B" w:rsidP="00C00B4B">
      <w:pPr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Na podstawie niniejszej klauzuli ustala się, że w przypadku ubezpieczenia mienia wg wartości księgowej brutto lub odtworzeniowej, w momencie zaistnienia szkody nie będzie miała zastosowania zasada proporcji przy wyliczaniu wysokości odszkodowania.</w:t>
      </w:r>
    </w:p>
    <w:p w14:paraId="1BDBB475" w14:textId="77777777" w:rsidR="00E8242C" w:rsidRPr="00D06DAE" w:rsidRDefault="00FE4BBF" w:rsidP="00C00B4B">
      <w:pPr>
        <w:pStyle w:val="Akapitzlist"/>
        <w:numPr>
          <w:ilvl w:val="0"/>
          <w:numId w:val="8"/>
        </w:numPr>
        <w:spacing w:before="120"/>
        <w:ind w:left="284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Klauzula przepięć</w:t>
      </w:r>
    </w:p>
    <w:p w14:paraId="56A6B6D5" w14:textId="77777777" w:rsidR="00FE4BBF" w:rsidRPr="00D06DAE" w:rsidRDefault="00FE4BBF" w:rsidP="00C00B4B">
      <w:pPr>
        <w:pStyle w:val="Akapitzlist"/>
        <w:ind w:left="284"/>
        <w:contextualSpacing w:val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Na podstawie niniejszej klauzuli rozszerza się ochronę ubezpieczeniową o szkody w przedmiocie ubezpieczenia powstałe w wyniku pośredniego uderzenia pioruna. Za pośred</w:t>
      </w:r>
      <w:r w:rsidR="00161EF4" w:rsidRPr="00D06DAE">
        <w:rPr>
          <w:rFonts w:ascii="Times New Roman" w:hAnsi="Times New Roman" w:cs="Times New Roman"/>
          <w:sz w:val="24"/>
          <w:szCs w:val="24"/>
        </w:rPr>
        <w:softHyphen/>
      </w:r>
      <w:r w:rsidRPr="00D06DAE">
        <w:rPr>
          <w:rFonts w:ascii="Times New Roman" w:hAnsi="Times New Roman" w:cs="Times New Roman"/>
          <w:sz w:val="24"/>
          <w:szCs w:val="24"/>
        </w:rPr>
        <w:t>nie uderzenie pioruna uważa się pośrednie działanie wyładowania atmosferycznego na przedmiot ubezpieczenia, powodujące uszkodzenie bądź zniszczenie przedmiotu ubezpie</w:t>
      </w:r>
      <w:r w:rsidR="00161EF4" w:rsidRPr="00D06DAE">
        <w:rPr>
          <w:rFonts w:ascii="Times New Roman" w:hAnsi="Times New Roman" w:cs="Times New Roman"/>
          <w:sz w:val="24"/>
          <w:szCs w:val="24"/>
        </w:rPr>
        <w:softHyphen/>
      </w:r>
      <w:r w:rsidRPr="00D06DAE">
        <w:rPr>
          <w:rFonts w:ascii="Times New Roman" w:hAnsi="Times New Roman" w:cs="Times New Roman"/>
          <w:sz w:val="24"/>
          <w:szCs w:val="24"/>
        </w:rPr>
        <w:t>czenia wskutek indukcji prądu elektrycznego wywołanej wyładowaniem atmosferycznym w bezpośredniej bliskości ubezpieczonego mienia. Ochrona ubezpieczeniowa obejmuje także szkody powstałe w wyniku nagłego wzrostu napięcia w sieci elektrycznej spowodo</w:t>
      </w:r>
      <w:r w:rsidR="00161EF4" w:rsidRPr="00D06DAE">
        <w:rPr>
          <w:rFonts w:ascii="Times New Roman" w:hAnsi="Times New Roman" w:cs="Times New Roman"/>
          <w:sz w:val="24"/>
          <w:szCs w:val="24"/>
        </w:rPr>
        <w:softHyphen/>
      </w:r>
      <w:r w:rsidRPr="00D06DAE">
        <w:rPr>
          <w:rFonts w:ascii="Times New Roman" w:hAnsi="Times New Roman" w:cs="Times New Roman"/>
          <w:sz w:val="24"/>
          <w:szCs w:val="24"/>
        </w:rPr>
        <w:t xml:space="preserve">wanego wyładowaniami atmosferycznymi. </w:t>
      </w:r>
      <w:r w:rsidR="00161EF4" w:rsidRPr="00D06DAE">
        <w:rPr>
          <w:rFonts w:ascii="Times New Roman" w:hAnsi="Times New Roman" w:cs="Times New Roman"/>
          <w:sz w:val="24"/>
          <w:szCs w:val="24"/>
        </w:rPr>
        <w:t>określone wyżej</w:t>
      </w:r>
      <w:r w:rsidRPr="00D06DAE">
        <w:rPr>
          <w:rFonts w:ascii="Times New Roman" w:hAnsi="Times New Roman" w:cs="Times New Roman"/>
          <w:sz w:val="24"/>
          <w:szCs w:val="24"/>
        </w:rPr>
        <w:t xml:space="preserve"> zdarzenia losowe pozostają objęte ochroną ubezpieczeniową pod warunkiem odpowiedniego zabezpieczenia mienia poprzez zainstalowanie ograniczników (odgromników i ochronników przeciwprzepięcio</w:t>
      </w:r>
      <w:r w:rsidR="00161EF4" w:rsidRPr="00D06DAE">
        <w:rPr>
          <w:rFonts w:ascii="Times New Roman" w:hAnsi="Times New Roman" w:cs="Times New Roman"/>
          <w:sz w:val="24"/>
          <w:szCs w:val="24"/>
        </w:rPr>
        <w:softHyphen/>
      </w:r>
      <w:r w:rsidRPr="00D06DAE">
        <w:rPr>
          <w:rFonts w:ascii="Times New Roman" w:hAnsi="Times New Roman" w:cs="Times New Roman"/>
          <w:sz w:val="24"/>
          <w:szCs w:val="24"/>
        </w:rPr>
        <w:t xml:space="preserve">wych). Z ochrony ubezpieczeniowej pozostają wyłączone szkody powstałe we wszelkiego rodzaju </w:t>
      </w:r>
      <w:r w:rsidRPr="00D06DAE">
        <w:rPr>
          <w:rFonts w:ascii="Times New Roman" w:hAnsi="Times New Roman" w:cs="Times New Roman"/>
          <w:sz w:val="24"/>
          <w:szCs w:val="24"/>
        </w:rPr>
        <w:lastRenderedPageBreak/>
        <w:t>wkładkach topikowych, bezpiecznikach, stycznikach, odgromnikach, ochronni</w:t>
      </w:r>
      <w:r w:rsidR="00161EF4" w:rsidRPr="00D06DAE">
        <w:rPr>
          <w:rFonts w:ascii="Times New Roman" w:hAnsi="Times New Roman" w:cs="Times New Roman"/>
          <w:sz w:val="24"/>
          <w:szCs w:val="24"/>
        </w:rPr>
        <w:softHyphen/>
      </w:r>
      <w:r w:rsidRPr="00D06DAE">
        <w:rPr>
          <w:rFonts w:ascii="Times New Roman" w:hAnsi="Times New Roman" w:cs="Times New Roman"/>
          <w:sz w:val="24"/>
          <w:szCs w:val="24"/>
        </w:rPr>
        <w:t>kach prze</w:t>
      </w:r>
      <w:r w:rsidR="00161EF4" w:rsidRPr="00D06DAE">
        <w:rPr>
          <w:rFonts w:ascii="Times New Roman" w:hAnsi="Times New Roman" w:cs="Times New Roman"/>
          <w:sz w:val="24"/>
          <w:szCs w:val="24"/>
        </w:rPr>
        <w:softHyphen/>
      </w:r>
      <w:r w:rsidRPr="00D06DAE">
        <w:rPr>
          <w:rFonts w:ascii="Times New Roman" w:hAnsi="Times New Roman" w:cs="Times New Roman"/>
          <w:sz w:val="24"/>
          <w:szCs w:val="24"/>
        </w:rPr>
        <w:t>ciwprzepięciowych, czujnikach, żarówkach, lampach.</w:t>
      </w:r>
    </w:p>
    <w:p w14:paraId="54C0EA69" w14:textId="77777777" w:rsidR="00FE4BBF" w:rsidRPr="00D06DAE" w:rsidRDefault="00FE4BBF" w:rsidP="00C00B4B">
      <w:pPr>
        <w:pStyle w:val="Akapitzlist"/>
        <w:numPr>
          <w:ilvl w:val="0"/>
          <w:numId w:val="8"/>
        </w:numPr>
        <w:spacing w:before="120"/>
        <w:ind w:left="284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Klauzula automatycznego pokrycia</w:t>
      </w:r>
    </w:p>
    <w:p w14:paraId="07EDA09B" w14:textId="77777777" w:rsidR="00161EF4" w:rsidRPr="00D06DAE" w:rsidRDefault="00FE4BBF" w:rsidP="00C00B4B">
      <w:pPr>
        <w:pStyle w:val="Akapitzlist"/>
        <w:ind w:left="284"/>
        <w:contextualSpacing w:val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Na podstawie niniejszej klauzuli obejmuje się ochroną wszystkie nowo nabyte środki trwałe i inne ruchomości oraz środki trwałe i wyposażenie, których wartość wzrosła w okresie ubezpieczenia wskutek dokonanych ulepszeń, modernizacji bądź remontów. Ochrona ubezpieczeniowa rozpoczyna się w momencie przejścia na Ubezpieczonego ry</w:t>
      </w:r>
      <w:r w:rsidR="00161EF4" w:rsidRPr="00D06DAE">
        <w:rPr>
          <w:rFonts w:ascii="Times New Roman" w:hAnsi="Times New Roman" w:cs="Times New Roman"/>
          <w:sz w:val="24"/>
          <w:szCs w:val="24"/>
        </w:rPr>
        <w:softHyphen/>
      </w:r>
      <w:r w:rsidRPr="00D06DAE">
        <w:rPr>
          <w:rFonts w:ascii="Times New Roman" w:hAnsi="Times New Roman" w:cs="Times New Roman"/>
          <w:sz w:val="24"/>
          <w:szCs w:val="24"/>
        </w:rPr>
        <w:t>zyka utracenia bądź uszkodzenia mienia. Wartość majątku objętego niniejszą klauzulą nie może przekroczyć 20 % sumy ubezpieczenia danego rodzaju mienia.</w:t>
      </w:r>
    </w:p>
    <w:p w14:paraId="42370159" w14:textId="77777777" w:rsidR="00161EF4" w:rsidRPr="00D06DAE" w:rsidRDefault="00161EF4" w:rsidP="00C00B4B">
      <w:pPr>
        <w:pStyle w:val="Akapitzlist"/>
        <w:numPr>
          <w:ilvl w:val="0"/>
          <w:numId w:val="8"/>
        </w:numPr>
        <w:spacing w:before="120"/>
        <w:ind w:left="284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Klauzula podatku VAT</w:t>
      </w:r>
    </w:p>
    <w:p w14:paraId="533B7F29" w14:textId="77777777" w:rsidR="00161EF4" w:rsidRPr="00D06DAE" w:rsidRDefault="00161EF4" w:rsidP="00C00B4B">
      <w:pPr>
        <w:pStyle w:val="Akapitzlist"/>
        <w:ind w:left="284"/>
        <w:contextualSpacing w:val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Na podstawie niniejszej klauzuli ustala się, że jeżeli suma ubezpieczenia zawierała podatek VAT to odszkodowanie płatne będzie z podatkiem VAT, o ile Ubezpieczony nie odlicza podatku VAT.</w:t>
      </w:r>
    </w:p>
    <w:p w14:paraId="2C8A1AD7" w14:textId="77777777" w:rsidR="00161EF4" w:rsidRPr="00D06DAE" w:rsidRDefault="00161EF4" w:rsidP="00C00B4B">
      <w:pPr>
        <w:pStyle w:val="Akapitzlist"/>
        <w:numPr>
          <w:ilvl w:val="0"/>
          <w:numId w:val="8"/>
        </w:numPr>
        <w:spacing w:before="120"/>
        <w:ind w:left="284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Klauzula dewastacji</w:t>
      </w:r>
    </w:p>
    <w:p w14:paraId="493486DE" w14:textId="77777777" w:rsidR="0025197E" w:rsidRPr="00D06DAE" w:rsidRDefault="00161EF4" w:rsidP="00C00B4B">
      <w:pPr>
        <w:pStyle w:val="Akapitzlist"/>
        <w:ind w:left="284"/>
        <w:contextualSpacing w:val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Na podstawie niniejszej klauzuli ochroną ubezpieczeniową objęte jest mienie ruchome i nieruchome Ubezpieczonego (z wyłączeniem wartości pieniężnych) od zniszczenia lub uszkodzenia wskutek dewastacji. Przez dewastację rozumie się rozmyślne zniszczenie lub uszkodzenie ubezpieczonego mienia przez osoby trzecie, w tym m.in. w wyniku pomalo</w:t>
      </w:r>
      <w:r w:rsidR="00C00B4B" w:rsidRPr="00D06DAE">
        <w:rPr>
          <w:rFonts w:ascii="Times New Roman" w:hAnsi="Times New Roman" w:cs="Times New Roman"/>
          <w:sz w:val="24"/>
          <w:szCs w:val="24"/>
        </w:rPr>
        <w:softHyphen/>
      </w:r>
      <w:r w:rsidRPr="00D06DAE">
        <w:rPr>
          <w:rFonts w:ascii="Times New Roman" w:hAnsi="Times New Roman" w:cs="Times New Roman"/>
          <w:sz w:val="24"/>
          <w:szCs w:val="24"/>
        </w:rPr>
        <w:t>wania, zarysowania, graffiti itp. Ubezpieczeniem nie są objęte szkody w obiektach opusz</w:t>
      </w:r>
      <w:r w:rsidR="00C00B4B" w:rsidRPr="00D06DAE">
        <w:rPr>
          <w:rFonts w:ascii="Times New Roman" w:hAnsi="Times New Roman" w:cs="Times New Roman"/>
          <w:sz w:val="24"/>
          <w:szCs w:val="24"/>
        </w:rPr>
        <w:softHyphen/>
      </w:r>
      <w:r w:rsidRPr="00D06DAE">
        <w:rPr>
          <w:rFonts w:ascii="Times New Roman" w:hAnsi="Times New Roman" w:cs="Times New Roman"/>
          <w:sz w:val="24"/>
          <w:szCs w:val="24"/>
        </w:rPr>
        <w:t>czonych i niewykorzystanych przez okres dłuższy niż 30 dni.</w:t>
      </w:r>
      <w:r w:rsidR="0025197E" w:rsidRPr="00D06DA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26C78A" w14:textId="77777777" w:rsidR="00161EF4" w:rsidRPr="00D06DAE" w:rsidRDefault="0025197E" w:rsidP="00C00B4B">
      <w:pPr>
        <w:pStyle w:val="Akapitzlist"/>
        <w:ind w:left="284"/>
        <w:contextualSpacing w:val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Limit 50 000 zł (w tym dla graffiti 15 000 zł) na jedno i wszystkie zdarzenia w okresie ubezpieczenia na każdą jednostkę osobno</w:t>
      </w:r>
      <w:r w:rsidR="004F362B" w:rsidRPr="00D06DAE">
        <w:rPr>
          <w:rFonts w:ascii="Times New Roman" w:hAnsi="Times New Roman" w:cs="Times New Roman"/>
          <w:sz w:val="24"/>
          <w:szCs w:val="24"/>
        </w:rPr>
        <w:t>.</w:t>
      </w:r>
    </w:p>
    <w:p w14:paraId="0DC1F19F" w14:textId="77777777" w:rsidR="00161EF4" w:rsidRPr="00D06DAE" w:rsidRDefault="00161EF4" w:rsidP="00C00B4B">
      <w:pPr>
        <w:pStyle w:val="Akapitzlist"/>
        <w:numPr>
          <w:ilvl w:val="0"/>
          <w:numId w:val="8"/>
        </w:numPr>
        <w:spacing w:before="120"/>
        <w:ind w:left="284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Klauzula początku odpowiedzialności</w:t>
      </w:r>
    </w:p>
    <w:p w14:paraId="645F173C" w14:textId="77777777" w:rsidR="00161EF4" w:rsidRPr="00D06DAE" w:rsidRDefault="00161EF4" w:rsidP="00C00B4B">
      <w:pPr>
        <w:pStyle w:val="Akapitzlist"/>
        <w:ind w:left="284"/>
        <w:contextualSpacing w:val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Na podstawie niniejszej klauzuli uchyla się wszelkie postanowienia karencji odpowie</w:t>
      </w:r>
      <w:r w:rsidR="00C00B4B" w:rsidRPr="00D06DAE">
        <w:rPr>
          <w:rFonts w:ascii="Times New Roman" w:hAnsi="Times New Roman" w:cs="Times New Roman"/>
          <w:sz w:val="24"/>
          <w:szCs w:val="24"/>
        </w:rPr>
        <w:softHyphen/>
      </w:r>
      <w:r w:rsidRPr="00D06DAE">
        <w:rPr>
          <w:rFonts w:ascii="Times New Roman" w:hAnsi="Times New Roman" w:cs="Times New Roman"/>
          <w:sz w:val="24"/>
          <w:szCs w:val="24"/>
        </w:rPr>
        <w:t>dzialności Ubezpieczyciela lub postanowienia o podobnym skutku dla Ubezpieczonego za jakiekolwiek ryzyko objęte ubezpieczeniem, zaś odpowiedzialność Ubezpieczyciela roz</w:t>
      </w:r>
      <w:r w:rsidR="00C00B4B" w:rsidRPr="00D06DAE">
        <w:rPr>
          <w:rFonts w:ascii="Times New Roman" w:hAnsi="Times New Roman" w:cs="Times New Roman"/>
          <w:sz w:val="24"/>
          <w:szCs w:val="24"/>
        </w:rPr>
        <w:softHyphen/>
      </w:r>
      <w:r w:rsidRPr="00D06DAE">
        <w:rPr>
          <w:rFonts w:ascii="Times New Roman" w:hAnsi="Times New Roman" w:cs="Times New Roman"/>
          <w:sz w:val="24"/>
          <w:szCs w:val="24"/>
        </w:rPr>
        <w:t xml:space="preserve">poczyna się od dnia początku okresu ubezpieczenia zgodnie z treścią polisy oraz innych dokumentów, na </w:t>
      </w:r>
      <w:r w:rsidR="00B67692" w:rsidRPr="00D06DAE">
        <w:rPr>
          <w:rFonts w:ascii="Times New Roman" w:hAnsi="Times New Roman" w:cs="Times New Roman"/>
          <w:sz w:val="24"/>
          <w:szCs w:val="24"/>
        </w:rPr>
        <w:t>podstawie, których</w:t>
      </w:r>
      <w:r w:rsidRPr="00D06DAE">
        <w:rPr>
          <w:rFonts w:ascii="Times New Roman" w:hAnsi="Times New Roman" w:cs="Times New Roman"/>
          <w:sz w:val="24"/>
          <w:szCs w:val="24"/>
        </w:rPr>
        <w:t xml:space="preserve"> zawarto ubezpieczenie – w szczególności wniosku ubezpieczeniowego – niezależnie od dnia zapłaty składki ubezpieczeniowej oraz dnia do</w:t>
      </w:r>
      <w:r w:rsidR="00C00B4B" w:rsidRPr="00D06DAE">
        <w:rPr>
          <w:rFonts w:ascii="Times New Roman" w:hAnsi="Times New Roman" w:cs="Times New Roman"/>
          <w:sz w:val="24"/>
          <w:szCs w:val="24"/>
        </w:rPr>
        <w:softHyphen/>
      </w:r>
      <w:r w:rsidRPr="00D06DAE">
        <w:rPr>
          <w:rFonts w:ascii="Times New Roman" w:hAnsi="Times New Roman" w:cs="Times New Roman"/>
          <w:sz w:val="24"/>
          <w:szCs w:val="24"/>
        </w:rPr>
        <w:t>starczenia dokumentu ubezpieczenia.</w:t>
      </w:r>
    </w:p>
    <w:p w14:paraId="2F0B34A9" w14:textId="77777777" w:rsidR="00161EF4" w:rsidRPr="00D06DAE" w:rsidRDefault="00161EF4" w:rsidP="00C00B4B">
      <w:pPr>
        <w:pStyle w:val="Akapitzlist"/>
        <w:numPr>
          <w:ilvl w:val="0"/>
          <w:numId w:val="8"/>
        </w:numPr>
        <w:spacing w:before="120"/>
        <w:ind w:left="284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Klauzula wartości księgowej brutto</w:t>
      </w:r>
    </w:p>
    <w:p w14:paraId="5BF00565" w14:textId="77777777" w:rsidR="00B75A2C" w:rsidRPr="00D06DAE" w:rsidRDefault="00161EF4" w:rsidP="004F362B">
      <w:pPr>
        <w:pStyle w:val="Akapitzlist"/>
        <w:ind w:left="284"/>
        <w:contextualSpacing w:val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Na podstawie niniejszej klauzuli ustala się, że w przypadku zadeklarowania przez Ubez</w:t>
      </w:r>
      <w:r w:rsidR="00C00B4B" w:rsidRPr="00D06DAE">
        <w:rPr>
          <w:rFonts w:ascii="Times New Roman" w:hAnsi="Times New Roman" w:cs="Times New Roman"/>
          <w:sz w:val="24"/>
          <w:szCs w:val="24"/>
        </w:rPr>
        <w:softHyphen/>
      </w:r>
      <w:r w:rsidRPr="00D06DAE">
        <w:rPr>
          <w:rFonts w:ascii="Times New Roman" w:hAnsi="Times New Roman" w:cs="Times New Roman"/>
          <w:sz w:val="24"/>
          <w:szCs w:val="24"/>
        </w:rPr>
        <w:t>pieczonego do ubezpieczenia mienia w wartościach księgowych brutto (wartość księgowa początkowa) Ubezpieczyciel akceptuje zadeklarowane wartości bez względu na wiek, sto</w:t>
      </w:r>
      <w:r w:rsidR="00C00B4B" w:rsidRPr="00D06DAE">
        <w:rPr>
          <w:rFonts w:ascii="Times New Roman" w:hAnsi="Times New Roman" w:cs="Times New Roman"/>
          <w:sz w:val="24"/>
          <w:szCs w:val="24"/>
        </w:rPr>
        <w:softHyphen/>
      </w:r>
      <w:r w:rsidRPr="00D06DAE">
        <w:rPr>
          <w:rFonts w:ascii="Times New Roman" w:hAnsi="Times New Roman" w:cs="Times New Roman"/>
          <w:sz w:val="24"/>
          <w:szCs w:val="24"/>
        </w:rPr>
        <w:t>pień umorzenia (amortyzacji) i technicznego lub faktycznego zużycia ubezpieczanego mienia a odszkodowanie za uszkodzone mienie będzie wypłacane w pełnej wartości do wartości księgowej brutto uszkodzonego mienia. Zasada proporcjonalnej wypłaty odszko</w:t>
      </w:r>
      <w:r w:rsidR="00C00B4B" w:rsidRPr="00D06DAE">
        <w:rPr>
          <w:rFonts w:ascii="Times New Roman" w:hAnsi="Times New Roman" w:cs="Times New Roman"/>
          <w:sz w:val="24"/>
          <w:szCs w:val="24"/>
        </w:rPr>
        <w:softHyphen/>
      </w:r>
      <w:r w:rsidRPr="00D06DAE">
        <w:rPr>
          <w:rFonts w:ascii="Times New Roman" w:hAnsi="Times New Roman" w:cs="Times New Roman"/>
          <w:sz w:val="24"/>
          <w:szCs w:val="24"/>
        </w:rPr>
        <w:t>dowania stosowana będzie tylko w przypadku niezgodności wartości księgowej brutto za</w:t>
      </w:r>
      <w:r w:rsidR="00C00B4B" w:rsidRPr="00D06DAE">
        <w:rPr>
          <w:rFonts w:ascii="Times New Roman" w:hAnsi="Times New Roman" w:cs="Times New Roman"/>
          <w:sz w:val="24"/>
          <w:szCs w:val="24"/>
        </w:rPr>
        <w:softHyphen/>
      </w:r>
      <w:r w:rsidRPr="00D06DAE">
        <w:rPr>
          <w:rFonts w:ascii="Times New Roman" w:hAnsi="Times New Roman" w:cs="Times New Roman"/>
          <w:sz w:val="24"/>
          <w:szCs w:val="24"/>
        </w:rPr>
        <w:t>deklarowanej przez Ubezpieczonego do faktycznej wartości księgowej brutto zapisanej w rejestrach księgowych.</w:t>
      </w:r>
    </w:p>
    <w:p w14:paraId="220BD0E8" w14:textId="77777777" w:rsidR="00161EF4" w:rsidRPr="00D06DAE" w:rsidRDefault="00161EF4" w:rsidP="00C00B4B">
      <w:pPr>
        <w:pStyle w:val="Akapitzlist"/>
        <w:numPr>
          <w:ilvl w:val="0"/>
          <w:numId w:val="8"/>
        </w:numPr>
        <w:spacing w:before="120"/>
        <w:ind w:left="284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Klauzula szkód elektrycznych</w:t>
      </w:r>
    </w:p>
    <w:p w14:paraId="3A5A0642" w14:textId="77777777" w:rsidR="00161EF4" w:rsidRPr="00D06DAE" w:rsidRDefault="00161EF4" w:rsidP="00C00B4B">
      <w:pPr>
        <w:pStyle w:val="Akapitzlist"/>
        <w:ind w:left="284"/>
        <w:contextualSpacing w:val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Na podstawie niniejszej klauzuli rozszerza się zakres ochrony ubezpieczeniowej o szkody powstałe w ruchomościach objętych ubezpieczeniem od</w:t>
      </w:r>
      <w:r w:rsidR="00C00B4B" w:rsidRPr="00D06DAE">
        <w:rPr>
          <w:rFonts w:ascii="Times New Roman" w:hAnsi="Times New Roman" w:cs="Times New Roman"/>
          <w:sz w:val="24"/>
          <w:szCs w:val="24"/>
        </w:rPr>
        <w:t xml:space="preserve"> ognia i innych żywiołów oraz w </w:t>
      </w:r>
      <w:r w:rsidRPr="00D06DAE">
        <w:rPr>
          <w:rFonts w:ascii="Times New Roman" w:hAnsi="Times New Roman" w:cs="Times New Roman"/>
          <w:sz w:val="24"/>
          <w:szCs w:val="24"/>
        </w:rPr>
        <w:t>instalacjach elektrycznych, powstałe wskutek niewłaściwego działania prądu elektrycz</w:t>
      </w:r>
      <w:r w:rsidR="00C00B4B" w:rsidRPr="00D06DAE">
        <w:rPr>
          <w:rFonts w:ascii="Times New Roman" w:hAnsi="Times New Roman" w:cs="Times New Roman"/>
          <w:sz w:val="24"/>
          <w:szCs w:val="24"/>
        </w:rPr>
        <w:softHyphen/>
      </w:r>
      <w:r w:rsidRPr="00D06DAE">
        <w:rPr>
          <w:rFonts w:ascii="Times New Roman" w:hAnsi="Times New Roman" w:cs="Times New Roman"/>
          <w:sz w:val="24"/>
          <w:szCs w:val="24"/>
        </w:rPr>
        <w:t>nego, polegającego między innymi na:</w:t>
      </w:r>
    </w:p>
    <w:p w14:paraId="2AAEF1BD" w14:textId="77777777" w:rsidR="00161EF4" w:rsidRPr="00D06DAE" w:rsidRDefault="00161EF4" w:rsidP="00C00B4B">
      <w:pPr>
        <w:pStyle w:val="Akapitzlist"/>
        <w:ind w:left="567" w:hanging="283"/>
        <w:contextualSpacing w:val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- obniżeniu napięcia zasilającego poniżej znamionowego,</w:t>
      </w:r>
    </w:p>
    <w:p w14:paraId="147C9862" w14:textId="77777777" w:rsidR="00161EF4" w:rsidRPr="00D06DAE" w:rsidRDefault="00161EF4" w:rsidP="00C00B4B">
      <w:pPr>
        <w:pStyle w:val="Akapitzlist"/>
        <w:ind w:left="567" w:hanging="283"/>
        <w:contextualSpacing w:val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- zaniku napięcia w fazach,</w:t>
      </w:r>
    </w:p>
    <w:p w14:paraId="0AEEAE56" w14:textId="77777777" w:rsidR="00161EF4" w:rsidRPr="00D06DAE" w:rsidRDefault="00161EF4" w:rsidP="00C00B4B">
      <w:pPr>
        <w:pStyle w:val="Akapitzlist"/>
        <w:ind w:left="567" w:hanging="283"/>
        <w:contextualSpacing w:val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- podwyższeniu napięcia poza dopuszczalne normy,</w:t>
      </w:r>
    </w:p>
    <w:p w14:paraId="01A2DEB4" w14:textId="77777777" w:rsidR="00161EF4" w:rsidRPr="00D06DAE" w:rsidRDefault="00161EF4" w:rsidP="00C00B4B">
      <w:pPr>
        <w:pStyle w:val="Akapitzlist"/>
        <w:ind w:left="567" w:hanging="283"/>
        <w:contextualSpacing w:val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lastRenderedPageBreak/>
        <w:t>- działaniu elektryczności atmosferycznej,</w:t>
      </w:r>
    </w:p>
    <w:p w14:paraId="6046617A" w14:textId="77777777" w:rsidR="00161EF4" w:rsidRPr="00D06DAE" w:rsidRDefault="00161EF4" w:rsidP="00C00B4B">
      <w:pPr>
        <w:pStyle w:val="Akapitzlist"/>
        <w:ind w:left="567" w:hanging="283"/>
        <w:contextualSpacing w:val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- działaniach wtórnych: przeskok iskry od instalacji odgromowych do urządzenia,</w:t>
      </w:r>
    </w:p>
    <w:p w14:paraId="0716671B" w14:textId="77777777" w:rsidR="00161EF4" w:rsidRPr="00D06DAE" w:rsidRDefault="00161EF4" w:rsidP="00C00B4B">
      <w:pPr>
        <w:pStyle w:val="Akapitzlist"/>
        <w:ind w:left="567" w:hanging="283"/>
        <w:contextualSpacing w:val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- indukcji elektromagnetycznej,</w:t>
      </w:r>
    </w:p>
    <w:p w14:paraId="017E3753" w14:textId="77777777" w:rsidR="00161EF4" w:rsidRPr="00D06DAE" w:rsidRDefault="00161EF4" w:rsidP="00C00B4B">
      <w:pPr>
        <w:pStyle w:val="Akapitzlist"/>
        <w:ind w:left="567" w:hanging="283"/>
        <w:contextualSpacing w:val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- zmianie częstotliwości,</w:t>
      </w:r>
    </w:p>
    <w:p w14:paraId="621D2DB0" w14:textId="77777777" w:rsidR="00161EF4" w:rsidRPr="00D06DAE" w:rsidRDefault="00161EF4" w:rsidP="00C00B4B">
      <w:pPr>
        <w:pStyle w:val="Akapitzlist"/>
        <w:ind w:left="567" w:hanging="283"/>
        <w:contextualSpacing w:val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- zwarciu,</w:t>
      </w:r>
    </w:p>
    <w:p w14:paraId="146E9E2B" w14:textId="77777777" w:rsidR="00161EF4" w:rsidRPr="00D06DAE" w:rsidRDefault="00161EF4" w:rsidP="00C00B4B">
      <w:pPr>
        <w:pStyle w:val="Akapitzlist"/>
        <w:ind w:left="567" w:hanging="283"/>
        <w:contextualSpacing w:val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- uszkodzeniu izolacji.</w:t>
      </w:r>
    </w:p>
    <w:p w14:paraId="72B6A5C5" w14:textId="77777777" w:rsidR="00C00B4B" w:rsidRPr="00D06DAE" w:rsidRDefault="00C00B4B" w:rsidP="00967687">
      <w:pPr>
        <w:pStyle w:val="Akapitzlist"/>
        <w:numPr>
          <w:ilvl w:val="0"/>
          <w:numId w:val="8"/>
        </w:numPr>
        <w:spacing w:before="120"/>
        <w:ind w:left="426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Klauzula zniszczenia przez obiekty sąsiadujące</w:t>
      </w:r>
    </w:p>
    <w:p w14:paraId="640261B6" w14:textId="77777777" w:rsidR="00C00B4B" w:rsidRPr="00D06DAE" w:rsidRDefault="00C00B4B" w:rsidP="00967687">
      <w:pPr>
        <w:ind w:left="426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Na podstawie niniejszej klauzuli ochroną ubezpieczeniową objęte są również szkody po</w:t>
      </w:r>
      <w:r w:rsidRPr="00D06DAE">
        <w:rPr>
          <w:rFonts w:ascii="Times New Roman" w:hAnsi="Times New Roman" w:cs="Times New Roman"/>
          <w:sz w:val="24"/>
          <w:szCs w:val="24"/>
        </w:rPr>
        <w:softHyphen/>
        <w:t>wstałe w ubezpieczanym mieniu w związku z uderzeniem przez przewrócone obiekty (lub oderwane ich części), sąsiadujące z ubezpieczanym mieniem, takie jak drzewa, maszty, kominy i itp.</w:t>
      </w:r>
    </w:p>
    <w:p w14:paraId="4A6B79BA" w14:textId="77777777" w:rsidR="0025197E" w:rsidRPr="00D06DAE" w:rsidRDefault="00C00B4B" w:rsidP="0025197E">
      <w:pPr>
        <w:pStyle w:val="Akapitzlist"/>
        <w:numPr>
          <w:ilvl w:val="0"/>
          <w:numId w:val="8"/>
        </w:numPr>
        <w:spacing w:before="12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Klauzula katastrofy budowlanej</w:t>
      </w:r>
    </w:p>
    <w:p w14:paraId="1829C304" w14:textId="26FB3099" w:rsidR="0025197E" w:rsidRPr="00D06DAE" w:rsidRDefault="0025197E" w:rsidP="0025197E">
      <w:pPr>
        <w:pStyle w:val="Akapitzlist"/>
        <w:spacing w:before="120"/>
        <w:ind w:left="426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 xml:space="preserve">Na podstawie niniejszej klauzuli ochroną ubezpieczeniową objęte są szkody powstałe </w:t>
      </w:r>
      <w:r w:rsidR="001336CB" w:rsidRPr="00D06DAE">
        <w:rPr>
          <w:rFonts w:ascii="Times New Roman" w:hAnsi="Times New Roman" w:cs="Times New Roman"/>
          <w:sz w:val="24"/>
          <w:szCs w:val="24"/>
        </w:rPr>
        <w:br/>
      </w:r>
      <w:r w:rsidRPr="00D06DAE">
        <w:rPr>
          <w:rFonts w:ascii="Times New Roman" w:hAnsi="Times New Roman" w:cs="Times New Roman"/>
          <w:sz w:val="24"/>
          <w:szCs w:val="24"/>
        </w:rPr>
        <w:t>w ubezpieczonym mieniu wskutek niezamierzonego, gwałtownego zniszczenia obiektu budowlanego lub jego części, w rozumieniu Prawa budowlanego.</w:t>
      </w:r>
    </w:p>
    <w:p w14:paraId="152B4041" w14:textId="77777777" w:rsidR="0025197E" w:rsidRPr="00D06DAE" w:rsidRDefault="0025197E" w:rsidP="0025197E">
      <w:pPr>
        <w:pStyle w:val="Akapitzlist"/>
        <w:numPr>
          <w:ilvl w:val="0"/>
          <w:numId w:val="8"/>
        </w:numPr>
        <w:spacing w:before="12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bCs/>
          <w:sz w:val="24"/>
          <w:szCs w:val="24"/>
        </w:rPr>
        <w:t xml:space="preserve">Klauzula automatycznego pokrycia majątku nabytego po zebraniu danych do zapytania ofertowego </w:t>
      </w:r>
    </w:p>
    <w:p w14:paraId="374CC240" w14:textId="77777777" w:rsidR="004F362B" w:rsidRPr="00D06DAE" w:rsidRDefault="0025197E" w:rsidP="004F362B">
      <w:pPr>
        <w:pStyle w:val="Akapitzlist"/>
        <w:spacing w:before="120"/>
        <w:ind w:left="426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Ochroną ubezpieczeniową zostają objęte wszystkie nowo nabyte środki trwałe i inne ruchomości, w których posiadanie wszedł Ubezpieczony w okresie od 01.05.2019 do 30.06.2019 oraz środki trwałe i wyposażenie, których wartość wzrosła w tym okresie wskutek dokonanych ulepszeń, modernizacji lub remontów (tj. po zebraniu danych do ubezpieczenia i jednocześnie przed okresem ubezpieczenia wynikającym z zapytania ofertowego). Ochrona ubezpieczeniowa dla w/w mienia rozpoczyna się od 01.07.2019. Zgłoszenie w/w mienia do zakładu ubezpieczeń i rozliczenie przedmiotowej klauzuli nastąpi w terminie wskazanym w klauzuli automatycznego pokrycia w systemie ”pro rata temporis” wg stawek określonych w ofercie.</w:t>
      </w:r>
    </w:p>
    <w:p w14:paraId="16C4D36A" w14:textId="77777777" w:rsidR="004F362B" w:rsidRPr="00D06DAE" w:rsidRDefault="004F362B" w:rsidP="004F362B">
      <w:pPr>
        <w:pStyle w:val="Akapitzlist"/>
        <w:numPr>
          <w:ilvl w:val="0"/>
          <w:numId w:val="8"/>
        </w:numPr>
        <w:spacing w:before="120"/>
        <w:ind w:left="426" w:hanging="426"/>
        <w:rPr>
          <w:rFonts w:ascii="Times New Roman" w:hAnsi="Times New Roman" w:cs="Times New Roman"/>
          <w:bCs/>
          <w:sz w:val="24"/>
          <w:szCs w:val="24"/>
        </w:rPr>
      </w:pPr>
      <w:r w:rsidRPr="00D06DAE">
        <w:rPr>
          <w:rFonts w:ascii="Times New Roman" w:hAnsi="Times New Roman" w:cs="Times New Roman"/>
          <w:bCs/>
          <w:sz w:val="24"/>
          <w:szCs w:val="24"/>
        </w:rPr>
        <w:t xml:space="preserve">Klauzula stempla bankowego </w:t>
      </w:r>
    </w:p>
    <w:p w14:paraId="17EF4BE6" w14:textId="77777777" w:rsidR="0025197E" w:rsidRPr="00D06DAE" w:rsidRDefault="004F362B" w:rsidP="004F362B">
      <w:pPr>
        <w:pStyle w:val="Akapitzlist"/>
        <w:spacing w:before="120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D06DAE">
        <w:rPr>
          <w:rFonts w:ascii="Times New Roman" w:hAnsi="Times New Roman" w:cs="Times New Roman"/>
          <w:bCs/>
          <w:sz w:val="24"/>
          <w:szCs w:val="24"/>
        </w:rPr>
        <w:t xml:space="preserve">Na podstawie niniejszej klauzuli ustala się, że za dzień zapłaty składki lub raty składki uznany zostaje dzień złożenia przez Ubezpieczającego polecenia przelewu/datę stempla uwidocznionego na przelewie bankowym/pocztowym/datę przelewu elektronicznego przy założeniu, że na koncie Ubezpieczającego jest kwota pozwalająca na realizację zlecenia/przelewu na rzez zakładu ubezpieczeń najpóźniej w dniu wskazanym na polisie lub innym dokumencie ubezpieczeniowym lub </w:t>
      </w:r>
      <w:r w:rsidR="00B67692" w:rsidRPr="00D06DAE">
        <w:rPr>
          <w:rFonts w:ascii="Times New Roman" w:hAnsi="Times New Roman" w:cs="Times New Roman"/>
          <w:bCs/>
          <w:sz w:val="24"/>
          <w:szCs w:val="24"/>
        </w:rPr>
        <w:t>płatniczym, jako</w:t>
      </w:r>
      <w:r w:rsidRPr="00D06DAE">
        <w:rPr>
          <w:rFonts w:ascii="Times New Roman" w:hAnsi="Times New Roman" w:cs="Times New Roman"/>
          <w:bCs/>
          <w:sz w:val="24"/>
          <w:szCs w:val="24"/>
        </w:rPr>
        <w:t xml:space="preserve"> termin zapłaty.</w:t>
      </w:r>
    </w:p>
    <w:p w14:paraId="523F677B" w14:textId="77777777" w:rsidR="0068403D" w:rsidRPr="00D06DAE" w:rsidRDefault="0068403D" w:rsidP="0068403D">
      <w:pPr>
        <w:pStyle w:val="Akapitzlist"/>
        <w:numPr>
          <w:ilvl w:val="0"/>
          <w:numId w:val="8"/>
        </w:numPr>
        <w:spacing w:before="12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bCs/>
          <w:sz w:val="24"/>
          <w:szCs w:val="24"/>
        </w:rPr>
        <w:t xml:space="preserve">Klauzula szkód powstałych w wyniku prac budowlanych, remontowych </w:t>
      </w:r>
      <w:r w:rsidR="001336CB" w:rsidRPr="00D06DAE">
        <w:rPr>
          <w:rFonts w:ascii="Times New Roman" w:hAnsi="Times New Roman" w:cs="Times New Roman"/>
          <w:bCs/>
          <w:sz w:val="24"/>
          <w:szCs w:val="24"/>
        </w:rPr>
        <w:br/>
      </w:r>
      <w:r w:rsidRPr="00D06DAE">
        <w:rPr>
          <w:rFonts w:ascii="Times New Roman" w:hAnsi="Times New Roman" w:cs="Times New Roman"/>
          <w:bCs/>
          <w:sz w:val="24"/>
          <w:szCs w:val="24"/>
        </w:rPr>
        <w:t xml:space="preserve">i modernizacyjnych </w:t>
      </w:r>
    </w:p>
    <w:p w14:paraId="6571CAF9" w14:textId="77777777" w:rsidR="0068403D" w:rsidRPr="00D06DAE" w:rsidRDefault="0068403D" w:rsidP="0068403D">
      <w:pPr>
        <w:pStyle w:val="Akapitzlist"/>
        <w:spacing w:before="120"/>
        <w:ind w:left="426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 xml:space="preserve">Na podstawie niniejszej klauzuli Ubezpieczyciel pokrywa szkody powstałe </w:t>
      </w:r>
      <w:r w:rsidR="001336CB" w:rsidRPr="00D06DAE">
        <w:rPr>
          <w:rFonts w:ascii="Times New Roman" w:hAnsi="Times New Roman" w:cs="Times New Roman"/>
          <w:sz w:val="24"/>
          <w:szCs w:val="24"/>
        </w:rPr>
        <w:br/>
      </w:r>
      <w:r w:rsidRPr="00D06DAE">
        <w:rPr>
          <w:rFonts w:ascii="Times New Roman" w:hAnsi="Times New Roman" w:cs="Times New Roman"/>
          <w:sz w:val="24"/>
          <w:szCs w:val="24"/>
        </w:rPr>
        <w:t xml:space="preserve">w ubezpieczonym mieniu w związku lub na skutek prowadzonych prac budowlanych, remontowych i modernizacyjnych, niezależnie od faktu, czy tego typu prace wymagają uzyskania pozwolenia na budowę. </w:t>
      </w:r>
    </w:p>
    <w:p w14:paraId="5984A4DF" w14:textId="77777777" w:rsidR="0068403D" w:rsidRPr="00D06DAE" w:rsidRDefault="0068403D" w:rsidP="0068403D">
      <w:pPr>
        <w:pStyle w:val="Akapitzlist"/>
        <w:spacing w:before="120"/>
        <w:ind w:left="426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 xml:space="preserve">Limit odpowiedzialności dla w/w szkód wynosi 1 000 000 zł na jedno i wszystkie zdarzenia w okresie ubezpieczenia. </w:t>
      </w:r>
    </w:p>
    <w:p w14:paraId="50B5E6DD" w14:textId="77777777" w:rsidR="0068403D" w:rsidRPr="00D06DAE" w:rsidRDefault="0068403D" w:rsidP="0068403D">
      <w:pPr>
        <w:pStyle w:val="Akapitzlist"/>
        <w:spacing w:before="120"/>
        <w:ind w:left="426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 xml:space="preserve">Z ochrony ubezpieczeniowej wyłączone są szkody powstałe w związku lub na skutek prowadzonych następujących prac: </w:t>
      </w:r>
    </w:p>
    <w:p w14:paraId="6D667CAE" w14:textId="77777777" w:rsidR="0025197E" w:rsidRPr="00D06DAE" w:rsidRDefault="0068403D" w:rsidP="0068403D">
      <w:pPr>
        <w:pStyle w:val="Akapitzlist"/>
        <w:numPr>
          <w:ilvl w:val="0"/>
          <w:numId w:val="11"/>
        </w:numPr>
        <w:spacing w:before="12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prac ziemnych,</w:t>
      </w:r>
    </w:p>
    <w:p w14:paraId="0FCA1B98" w14:textId="77777777" w:rsidR="0068403D" w:rsidRPr="00D06DAE" w:rsidRDefault="0068403D" w:rsidP="0068403D">
      <w:pPr>
        <w:pStyle w:val="Akapitzlist"/>
        <w:numPr>
          <w:ilvl w:val="0"/>
          <w:numId w:val="11"/>
        </w:numPr>
        <w:spacing w:before="12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>prac, których realizacja wiąże się z naruszeniem konstrukcji nośnej budynku/budowli lub konstrukcji dachu.</w:t>
      </w:r>
    </w:p>
    <w:p w14:paraId="57915DC6" w14:textId="77777777" w:rsidR="005722DA" w:rsidRPr="00D06DAE" w:rsidRDefault="0068403D" w:rsidP="00616670">
      <w:pPr>
        <w:spacing w:before="120"/>
        <w:ind w:left="426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 xml:space="preserve">Jednocześnie potwierdza się, że jeśli szkoda nie ma związku lub nie powstała na skutek prowadzonych prac budowlanych, remontowych i modernizacyjnych, to ubezpieczone mienie (zarówno mienie, które jest przedmiotem prac budowlanych, remontowych i </w:t>
      </w:r>
      <w:r w:rsidRPr="00D06DAE">
        <w:rPr>
          <w:rFonts w:ascii="Times New Roman" w:hAnsi="Times New Roman" w:cs="Times New Roman"/>
          <w:sz w:val="24"/>
          <w:szCs w:val="24"/>
        </w:rPr>
        <w:lastRenderedPageBreak/>
        <w:t>modernizacyjnych, jak i mienie, które nie jest przedmiotem tych prac) objęte jest ochroną do peł</w:t>
      </w:r>
      <w:r w:rsidR="00616670" w:rsidRPr="00D06DAE">
        <w:rPr>
          <w:rFonts w:ascii="Times New Roman" w:hAnsi="Times New Roman" w:cs="Times New Roman"/>
          <w:sz w:val="24"/>
          <w:szCs w:val="24"/>
        </w:rPr>
        <w:t>nej wysokości sum ubezpieczenia.</w:t>
      </w:r>
    </w:p>
    <w:p w14:paraId="7EC760AC" w14:textId="77777777" w:rsidR="005722DA" w:rsidRPr="00D06DAE" w:rsidRDefault="005722DA" w:rsidP="00C00B4B">
      <w:pPr>
        <w:ind w:left="426"/>
        <w:rPr>
          <w:rFonts w:ascii="Times New Roman" w:hAnsi="Times New Roman" w:cs="Times New Roman"/>
          <w:sz w:val="24"/>
          <w:szCs w:val="24"/>
        </w:rPr>
      </w:pPr>
    </w:p>
    <w:p w14:paraId="41D4AE54" w14:textId="77777777" w:rsidR="005722DA" w:rsidRPr="00D06DAE" w:rsidRDefault="005722DA" w:rsidP="005722DA">
      <w:pPr>
        <w:ind w:left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 xml:space="preserve">Ubezpieczenia odpowiedzialności cywilnej- </w:t>
      </w:r>
      <w:r w:rsidRPr="00D06DAE">
        <w:rPr>
          <w:rFonts w:ascii="Times New Roman" w:hAnsi="Times New Roman" w:cs="Times New Roman"/>
          <w:b/>
          <w:sz w:val="24"/>
          <w:szCs w:val="24"/>
        </w:rPr>
        <w:t>OC</w:t>
      </w:r>
    </w:p>
    <w:p w14:paraId="1730B27F" w14:textId="77777777" w:rsidR="005722DA" w:rsidRPr="00D06DAE" w:rsidRDefault="005722DA" w:rsidP="005722DA">
      <w:pPr>
        <w:ind w:left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 xml:space="preserve">Ubezpieczenie mienia od ognia i innych żywiołów- </w:t>
      </w:r>
      <w:r w:rsidRPr="00D06DAE">
        <w:rPr>
          <w:rFonts w:ascii="Times New Roman" w:hAnsi="Times New Roman" w:cs="Times New Roman"/>
          <w:b/>
          <w:sz w:val="24"/>
          <w:szCs w:val="24"/>
        </w:rPr>
        <w:t>OG</w:t>
      </w:r>
    </w:p>
    <w:p w14:paraId="423C6DC8" w14:textId="77777777" w:rsidR="005722DA" w:rsidRPr="00D06DAE" w:rsidRDefault="005722DA" w:rsidP="005722DA">
      <w:pPr>
        <w:ind w:left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 xml:space="preserve">Ubezpieczenie szyb i przedmiotów szklanych od stłuczenia- </w:t>
      </w:r>
      <w:r w:rsidRPr="00D06DAE">
        <w:rPr>
          <w:rFonts w:ascii="Times New Roman" w:hAnsi="Times New Roman" w:cs="Times New Roman"/>
          <w:b/>
          <w:sz w:val="24"/>
          <w:szCs w:val="24"/>
        </w:rPr>
        <w:t>SZ</w:t>
      </w:r>
    </w:p>
    <w:p w14:paraId="234C5B9D" w14:textId="77777777" w:rsidR="005722DA" w:rsidRPr="00D06DAE" w:rsidRDefault="005722DA" w:rsidP="005722DA">
      <w:pPr>
        <w:ind w:left="0"/>
        <w:rPr>
          <w:rFonts w:ascii="Times New Roman" w:hAnsi="Times New Roman" w:cs="Times New Roman"/>
          <w:sz w:val="24"/>
          <w:szCs w:val="24"/>
        </w:rPr>
      </w:pPr>
      <w:r w:rsidRPr="00D06DAE">
        <w:rPr>
          <w:rFonts w:ascii="Times New Roman" w:hAnsi="Times New Roman" w:cs="Times New Roman"/>
          <w:sz w:val="24"/>
          <w:szCs w:val="24"/>
        </w:rPr>
        <w:t xml:space="preserve">Ubezpieczenie mienia od kradzieży z włamaniem i rabunku oraz ryzyka dewastacji- </w:t>
      </w:r>
      <w:r w:rsidRPr="00D06DAE">
        <w:rPr>
          <w:rFonts w:ascii="Times New Roman" w:hAnsi="Times New Roman" w:cs="Times New Roman"/>
          <w:b/>
          <w:sz w:val="24"/>
          <w:szCs w:val="24"/>
        </w:rPr>
        <w:t>KR</w:t>
      </w:r>
    </w:p>
    <w:p w14:paraId="4363543A" w14:textId="77777777" w:rsidR="005722DA" w:rsidRPr="00D06DAE" w:rsidRDefault="005722DA" w:rsidP="005722DA">
      <w:pPr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6"/>
        <w:gridCol w:w="4107"/>
        <w:gridCol w:w="1327"/>
        <w:gridCol w:w="708"/>
        <w:gridCol w:w="709"/>
        <w:gridCol w:w="709"/>
        <w:gridCol w:w="709"/>
      </w:tblGrid>
      <w:tr w:rsidR="004F362B" w:rsidRPr="00D06DAE" w14:paraId="1CF1E4E7" w14:textId="77777777" w:rsidTr="005722DA">
        <w:tc>
          <w:tcPr>
            <w:tcW w:w="396" w:type="dxa"/>
          </w:tcPr>
          <w:p w14:paraId="54A305C4" w14:textId="77777777" w:rsidR="005722DA" w:rsidRPr="00D06DAE" w:rsidRDefault="005722DA" w:rsidP="005722DA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7" w:type="dxa"/>
          </w:tcPr>
          <w:p w14:paraId="0D212219" w14:textId="77777777" w:rsidR="005722DA" w:rsidRPr="00D06DAE" w:rsidRDefault="005722DA">
            <w:pPr>
              <w:pStyle w:val="Default"/>
              <w:rPr>
                <w:color w:val="auto"/>
                <w:sz w:val="20"/>
                <w:szCs w:val="20"/>
              </w:rPr>
            </w:pPr>
            <w:r w:rsidRPr="00D06DAE">
              <w:rPr>
                <w:b/>
                <w:bCs/>
                <w:color w:val="auto"/>
                <w:sz w:val="20"/>
                <w:szCs w:val="20"/>
              </w:rPr>
              <w:t xml:space="preserve">Nazwa klauzuli </w:t>
            </w:r>
          </w:p>
        </w:tc>
        <w:tc>
          <w:tcPr>
            <w:tcW w:w="1134" w:type="dxa"/>
          </w:tcPr>
          <w:p w14:paraId="4B25D027" w14:textId="77777777" w:rsidR="005722DA" w:rsidRPr="00D06DAE" w:rsidRDefault="005722DA">
            <w:pPr>
              <w:pStyle w:val="Default"/>
              <w:rPr>
                <w:color w:val="auto"/>
                <w:sz w:val="20"/>
                <w:szCs w:val="20"/>
              </w:rPr>
            </w:pPr>
            <w:r w:rsidRPr="00D06DAE">
              <w:rPr>
                <w:b/>
                <w:bCs/>
                <w:color w:val="auto"/>
                <w:sz w:val="20"/>
                <w:szCs w:val="20"/>
              </w:rPr>
              <w:t xml:space="preserve">Status </w:t>
            </w:r>
          </w:p>
        </w:tc>
        <w:tc>
          <w:tcPr>
            <w:tcW w:w="708" w:type="dxa"/>
          </w:tcPr>
          <w:p w14:paraId="04AF556B" w14:textId="77777777" w:rsidR="005722DA" w:rsidRPr="00D06DAE" w:rsidRDefault="005722DA">
            <w:pPr>
              <w:pStyle w:val="Default"/>
              <w:rPr>
                <w:color w:val="auto"/>
                <w:sz w:val="20"/>
                <w:szCs w:val="20"/>
              </w:rPr>
            </w:pPr>
            <w:r w:rsidRPr="00D06DAE">
              <w:rPr>
                <w:b/>
                <w:bCs/>
                <w:color w:val="auto"/>
                <w:sz w:val="20"/>
                <w:szCs w:val="20"/>
              </w:rPr>
              <w:t xml:space="preserve">OC </w:t>
            </w:r>
          </w:p>
        </w:tc>
        <w:tc>
          <w:tcPr>
            <w:tcW w:w="709" w:type="dxa"/>
          </w:tcPr>
          <w:p w14:paraId="556C96E7" w14:textId="77777777" w:rsidR="005722DA" w:rsidRPr="00D06DAE" w:rsidRDefault="005722DA">
            <w:pPr>
              <w:pStyle w:val="Default"/>
              <w:rPr>
                <w:color w:val="auto"/>
                <w:sz w:val="20"/>
                <w:szCs w:val="20"/>
              </w:rPr>
            </w:pPr>
            <w:r w:rsidRPr="00D06DAE">
              <w:rPr>
                <w:b/>
                <w:bCs/>
                <w:color w:val="auto"/>
                <w:sz w:val="20"/>
                <w:szCs w:val="20"/>
              </w:rPr>
              <w:t xml:space="preserve">OG </w:t>
            </w:r>
          </w:p>
        </w:tc>
        <w:tc>
          <w:tcPr>
            <w:tcW w:w="709" w:type="dxa"/>
          </w:tcPr>
          <w:p w14:paraId="41E5FC20" w14:textId="77777777" w:rsidR="005722DA" w:rsidRPr="00D06DAE" w:rsidRDefault="005722DA">
            <w:pPr>
              <w:pStyle w:val="Default"/>
              <w:rPr>
                <w:color w:val="auto"/>
                <w:sz w:val="20"/>
                <w:szCs w:val="20"/>
              </w:rPr>
            </w:pPr>
            <w:r w:rsidRPr="00D06DAE">
              <w:rPr>
                <w:b/>
                <w:bCs/>
                <w:color w:val="auto"/>
                <w:sz w:val="20"/>
                <w:szCs w:val="20"/>
              </w:rPr>
              <w:t xml:space="preserve">SZ </w:t>
            </w:r>
          </w:p>
        </w:tc>
        <w:tc>
          <w:tcPr>
            <w:tcW w:w="709" w:type="dxa"/>
          </w:tcPr>
          <w:p w14:paraId="2F063A28" w14:textId="77777777" w:rsidR="005722DA" w:rsidRPr="00D06DAE" w:rsidRDefault="005722DA">
            <w:pPr>
              <w:pStyle w:val="Default"/>
              <w:rPr>
                <w:color w:val="auto"/>
                <w:sz w:val="20"/>
                <w:szCs w:val="20"/>
              </w:rPr>
            </w:pPr>
            <w:r w:rsidRPr="00D06DAE">
              <w:rPr>
                <w:b/>
                <w:bCs/>
                <w:color w:val="auto"/>
                <w:sz w:val="20"/>
                <w:szCs w:val="20"/>
              </w:rPr>
              <w:t xml:space="preserve">KR </w:t>
            </w:r>
          </w:p>
        </w:tc>
      </w:tr>
      <w:tr w:rsidR="004F362B" w:rsidRPr="00D06DAE" w14:paraId="5019A24C" w14:textId="77777777" w:rsidTr="00852F4D">
        <w:tc>
          <w:tcPr>
            <w:tcW w:w="396" w:type="dxa"/>
          </w:tcPr>
          <w:p w14:paraId="06E739A1" w14:textId="77777777" w:rsidR="005722DA" w:rsidRPr="00D06DAE" w:rsidRDefault="005722DA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107" w:type="dxa"/>
          </w:tcPr>
          <w:p w14:paraId="6F9A8271" w14:textId="77777777" w:rsidR="005722DA" w:rsidRPr="00D06DAE" w:rsidRDefault="005722DA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Klauzula zniesienia zasady proporcji</w:t>
            </w:r>
          </w:p>
        </w:tc>
        <w:tc>
          <w:tcPr>
            <w:tcW w:w="1134" w:type="dxa"/>
          </w:tcPr>
          <w:p w14:paraId="158B28A8" w14:textId="77777777" w:rsidR="005722DA" w:rsidRPr="00D06DAE" w:rsidRDefault="00852F4D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Fakultatywna</w:t>
            </w:r>
          </w:p>
        </w:tc>
        <w:tc>
          <w:tcPr>
            <w:tcW w:w="708" w:type="dxa"/>
            <w:vAlign w:val="center"/>
          </w:tcPr>
          <w:p w14:paraId="16A37566" w14:textId="77777777" w:rsidR="005722DA" w:rsidRPr="00D06DAE" w:rsidRDefault="00852F4D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17DB7EA8" w14:textId="77777777" w:rsidR="005722DA" w:rsidRPr="00D06DAE" w:rsidRDefault="00852F4D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  <w:vAlign w:val="center"/>
          </w:tcPr>
          <w:p w14:paraId="5A96BA23" w14:textId="77777777" w:rsidR="005722DA" w:rsidRPr="00D06DAE" w:rsidRDefault="00852F4D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636FB903" w14:textId="77777777" w:rsidR="005722DA" w:rsidRPr="00D06DAE" w:rsidRDefault="00852F4D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F362B" w:rsidRPr="00D06DAE" w14:paraId="4F60C3F0" w14:textId="77777777" w:rsidTr="00852F4D">
        <w:tc>
          <w:tcPr>
            <w:tcW w:w="396" w:type="dxa"/>
          </w:tcPr>
          <w:p w14:paraId="02742145" w14:textId="77777777" w:rsidR="005722DA" w:rsidRPr="00D06DAE" w:rsidRDefault="005722DA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107" w:type="dxa"/>
          </w:tcPr>
          <w:p w14:paraId="3C2CF782" w14:textId="77777777" w:rsidR="005722DA" w:rsidRPr="00D06DAE" w:rsidRDefault="005722DA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Klauzula przepięć</w:t>
            </w:r>
          </w:p>
        </w:tc>
        <w:tc>
          <w:tcPr>
            <w:tcW w:w="1134" w:type="dxa"/>
          </w:tcPr>
          <w:p w14:paraId="24200CD9" w14:textId="77777777" w:rsidR="005722DA" w:rsidRPr="00D06DAE" w:rsidRDefault="00852F4D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Obligatoryjna</w:t>
            </w:r>
          </w:p>
        </w:tc>
        <w:tc>
          <w:tcPr>
            <w:tcW w:w="708" w:type="dxa"/>
            <w:vAlign w:val="center"/>
          </w:tcPr>
          <w:p w14:paraId="7C99AA69" w14:textId="77777777" w:rsidR="005722DA" w:rsidRPr="00D06DAE" w:rsidRDefault="00852F4D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2E2B6639" w14:textId="77777777" w:rsidR="005722DA" w:rsidRPr="00D06DAE" w:rsidRDefault="00852F4D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  <w:vAlign w:val="center"/>
          </w:tcPr>
          <w:p w14:paraId="51FD57B9" w14:textId="77777777" w:rsidR="005722DA" w:rsidRPr="00D06DAE" w:rsidRDefault="00852F4D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7F1B24D4" w14:textId="77777777" w:rsidR="005722DA" w:rsidRPr="00D06DAE" w:rsidRDefault="00852F4D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F362B" w:rsidRPr="00D06DAE" w14:paraId="2BA0868E" w14:textId="77777777" w:rsidTr="00852F4D">
        <w:tc>
          <w:tcPr>
            <w:tcW w:w="396" w:type="dxa"/>
          </w:tcPr>
          <w:p w14:paraId="4E49AFD2" w14:textId="77777777" w:rsidR="005722DA" w:rsidRPr="00D06DAE" w:rsidRDefault="005722DA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107" w:type="dxa"/>
          </w:tcPr>
          <w:p w14:paraId="7BEAD8C3" w14:textId="77777777" w:rsidR="005722DA" w:rsidRPr="00D06DAE" w:rsidRDefault="00852F4D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Klauzula automatycznego pokrycia</w:t>
            </w:r>
          </w:p>
        </w:tc>
        <w:tc>
          <w:tcPr>
            <w:tcW w:w="1134" w:type="dxa"/>
          </w:tcPr>
          <w:p w14:paraId="7B8AA9FF" w14:textId="77777777" w:rsidR="005722DA" w:rsidRPr="00D06DAE" w:rsidRDefault="00852F4D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Obligatoryjna</w:t>
            </w:r>
          </w:p>
        </w:tc>
        <w:tc>
          <w:tcPr>
            <w:tcW w:w="708" w:type="dxa"/>
            <w:vAlign w:val="center"/>
          </w:tcPr>
          <w:p w14:paraId="11A890E7" w14:textId="77777777" w:rsidR="005722DA" w:rsidRPr="00D06DAE" w:rsidRDefault="00852F4D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0ACBABBD" w14:textId="77777777" w:rsidR="005722DA" w:rsidRPr="00D06DAE" w:rsidRDefault="00852F4D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  <w:vAlign w:val="center"/>
          </w:tcPr>
          <w:p w14:paraId="42881F84" w14:textId="77777777" w:rsidR="005722DA" w:rsidRPr="00D06DAE" w:rsidRDefault="00852F4D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7B2DEB15" w14:textId="77777777" w:rsidR="005722DA" w:rsidRPr="00D06DAE" w:rsidRDefault="00852F4D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F362B" w:rsidRPr="00D06DAE" w14:paraId="7BDD6F77" w14:textId="77777777" w:rsidTr="00852F4D">
        <w:tc>
          <w:tcPr>
            <w:tcW w:w="396" w:type="dxa"/>
          </w:tcPr>
          <w:p w14:paraId="4856CE3A" w14:textId="77777777" w:rsidR="005722DA" w:rsidRPr="00D06DAE" w:rsidRDefault="005722DA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107" w:type="dxa"/>
          </w:tcPr>
          <w:p w14:paraId="45325C57" w14:textId="77777777" w:rsidR="005722DA" w:rsidRPr="00D06DAE" w:rsidRDefault="00852F4D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Klauzula podatku VAT</w:t>
            </w:r>
          </w:p>
        </w:tc>
        <w:tc>
          <w:tcPr>
            <w:tcW w:w="1134" w:type="dxa"/>
          </w:tcPr>
          <w:p w14:paraId="380D4435" w14:textId="77777777" w:rsidR="005722DA" w:rsidRPr="00D06DAE" w:rsidRDefault="00852F4D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Obligatoryjna</w:t>
            </w:r>
          </w:p>
        </w:tc>
        <w:tc>
          <w:tcPr>
            <w:tcW w:w="708" w:type="dxa"/>
            <w:vAlign w:val="center"/>
          </w:tcPr>
          <w:p w14:paraId="6FFE6D7B" w14:textId="77777777" w:rsidR="005722DA" w:rsidRPr="00D06DAE" w:rsidRDefault="00852F4D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0EBB0BC9" w14:textId="77777777" w:rsidR="005722DA" w:rsidRPr="00D06DAE" w:rsidRDefault="00852F4D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  <w:vAlign w:val="center"/>
          </w:tcPr>
          <w:p w14:paraId="38BFDA7D" w14:textId="77777777" w:rsidR="005722DA" w:rsidRPr="00D06DAE" w:rsidRDefault="00852F4D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  <w:vAlign w:val="center"/>
          </w:tcPr>
          <w:p w14:paraId="332DB74A" w14:textId="77777777" w:rsidR="005722DA" w:rsidRPr="00D06DAE" w:rsidRDefault="00852F4D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4F362B" w:rsidRPr="00D06DAE" w14:paraId="0C0BC093" w14:textId="77777777" w:rsidTr="00852F4D">
        <w:tc>
          <w:tcPr>
            <w:tcW w:w="396" w:type="dxa"/>
          </w:tcPr>
          <w:p w14:paraId="790A2369" w14:textId="77777777" w:rsidR="005722DA" w:rsidRPr="00D06DAE" w:rsidRDefault="005722DA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107" w:type="dxa"/>
          </w:tcPr>
          <w:p w14:paraId="14FD64AA" w14:textId="77777777" w:rsidR="005722DA" w:rsidRPr="00D06DAE" w:rsidRDefault="00852F4D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Klauzula dewastacji</w:t>
            </w:r>
          </w:p>
        </w:tc>
        <w:tc>
          <w:tcPr>
            <w:tcW w:w="1134" w:type="dxa"/>
          </w:tcPr>
          <w:p w14:paraId="580B886D" w14:textId="77777777" w:rsidR="005722DA" w:rsidRPr="00D06DAE" w:rsidRDefault="00852F4D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Obligatoryjna</w:t>
            </w:r>
          </w:p>
        </w:tc>
        <w:tc>
          <w:tcPr>
            <w:tcW w:w="708" w:type="dxa"/>
            <w:vAlign w:val="center"/>
          </w:tcPr>
          <w:p w14:paraId="4D7DA00E" w14:textId="77777777" w:rsidR="005722DA" w:rsidRPr="00D06DAE" w:rsidRDefault="00852F4D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6772067C" w14:textId="77777777" w:rsidR="005722DA" w:rsidRPr="00D06DAE" w:rsidRDefault="00852F4D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  <w:vAlign w:val="center"/>
          </w:tcPr>
          <w:p w14:paraId="1C6FB53D" w14:textId="77777777" w:rsidR="005722DA" w:rsidRPr="00D06DAE" w:rsidRDefault="00852F4D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0488B81C" w14:textId="77777777" w:rsidR="005722DA" w:rsidRPr="00D06DAE" w:rsidRDefault="00852F4D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F362B" w:rsidRPr="00D06DAE" w14:paraId="2EEEF34F" w14:textId="77777777" w:rsidTr="00852F4D">
        <w:tc>
          <w:tcPr>
            <w:tcW w:w="396" w:type="dxa"/>
          </w:tcPr>
          <w:p w14:paraId="39E775EF" w14:textId="77777777" w:rsidR="005722DA" w:rsidRPr="00D06DAE" w:rsidRDefault="005722DA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107" w:type="dxa"/>
          </w:tcPr>
          <w:p w14:paraId="7FA423F1" w14:textId="77777777" w:rsidR="005722DA" w:rsidRPr="00D06DAE" w:rsidRDefault="00852F4D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Klauzula początku odpowiedzialności</w:t>
            </w:r>
          </w:p>
        </w:tc>
        <w:tc>
          <w:tcPr>
            <w:tcW w:w="1134" w:type="dxa"/>
          </w:tcPr>
          <w:p w14:paraId="5703D7C0" w14:textId="77777777" w:rsidR="005722DA" w:rsidRPr="00D06DAE" w:rsidRDefault="002D5E2E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Obligatoryjna</w:t>
            </w:r>
          </w:p>
        </w:tc>
        <w:tc>
          <w:tcPr>
            <w:tcW w:w="708" w:type="dxa"/>
            <w:vAlign w:val="center"/>
          </w:tcPr>
          <w:p w14:paraId="4978BCB0" w14:textId="77777777" w:rsidR="005722DA" w:rsidRPr="00D06DAE" w:rsidRDefault="002D5E2E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37EB80E8" w14:textId="77777777" w:rsidR="005722DA" w:rsidRPr="00D06DAE" w:rsidRDefault="002D5E2E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  <w:vAlign w:val="center"/>
          </w:tcPr>
          <w:p w14:paraId="60BD1D5F" w14:textId="77777777" w:rsidR="005722DA" w:rsidRPr="00D06DAE" w:rsidRDefault="002D5E2E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521C9E3A" w14:textId="77777777" w:rsidR="005722DA" w:rsidRPr="00D06DAE" w:rsidRDefault="002D5E2E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F362B" w:rsidRPr="00D06DAE" w14:paraId="1132987E" w14:textId="77777777" w:rsidTr="00852F4D">
        <w:tc>
          <w:tcPr>
            <w:tcW w:w="396" w:type="dxa"/>
          </w:tcPr>
          <w:p w14:paraId="1FF8E82E" w14:textId="77777777" w:rsidR="005722DA" w:rsidRPr="00D06DAE" w:rsidRDefault="005722DA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107" w:type="dxa"/>
          </w:tcPr>
          <w:p w14:paraId="2AEFF551" w14:textId="77777777" w:rsidR="005722DA" w:rsidRPr="00D06DAE" w:rsidRDefault="00852F4D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Klauzula wartości księgowej brutto</w:t>
            </w:r>
          </w:p>
        </w:tc>
        <w:tc>
          <w:tcPr>
            <w:tcW w:w="1134" w:type="dxa"/>
          </w:tcPr>
          <w:p w14:paraId="52A2FEA3" w14:textId="77777777" w:rsidR="005722DA" w:rsidRPr="00D06DAE" w:rsidRDefault="002D5E2E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Obligatoryjna</w:t>
            </w:r>
          </w:p>
        </w:tc>
        <w:tc>
          <w:tcPr>
            <w:tcW w:w="708" w:type="dxa"/>
            <w:vAlign w:val="center"/>
          </w:tcPr>
          <w:p w14:paraId="520FA7BA" w14:textId="77777777" w:rsidR="005722DA" w:rsidRPr="00D06DAE" w:rsidRDefault="002D5E2E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3DA275B8" w14:textId="77777777" w:rsidR="005722DA" w:rsidRPr="00D06DAE" w:rsidRDefault="002D5E2E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  <w:vAlign w:val="center"/>
          </w:tcPr>
          <w:p w14:paraId="1C8AE3F2" w14:textId="77777777" w:rsidR="005722DA" w:rsidRPr="00D06DAE" w:rsidRDefault="00DA31A5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17577510" w14:textId="77777777" w:rsidR="005722DA" w:rsidRPr="00D06DAE" w:rsidRDefault="00B44809" w:rsidP="00B44809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F362B" w:rsidRPr="00D06DAE" w14:paraId="4210B1D1" w14:textId="77777777" w:rsidTr="00852F4D">
        <w:tc>
          <w:tcPr>
            <w:tcW w:w="396" w:type="dxa"/>
          </w:tcPr>
          <w:p w14:paraId="5D10DDA8" w14:textId="77777777" w:rsidR="005722DA" w:rsidRPr="00D06DAE" w:rsidRDefault="005722DA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107" w:type="dxa"/>
          </w:tcPr>
          <w:p w14:paraId="6B146599" w14:textId="77777777" w:rsidR="005722DA" w:rsidRPr="00D06DAE" w:rsidRDefault="00852F4D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Klauzula szkód elektrycznych</w:t>
            </w:r>
          </w:p>
        </w:tc>
        <w:tc>
          <w:tcPr>
            <w:tcW w:w="1134" w:type="dxa"/>
          </w:tcPr>
          <w:p w14:paraId="088A8A2F" w14:textId="77777777" w:rsidR="005722DA" w:rsidRPr="00D06DAE" w:rsidRDefault="00852F4D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Obligatoryjna</w:t>
            </w:r>
          </w:p>
        </w:tc>
        <w:tc>
          <w:tcPr>
            <w:tcW w:w="708" w:type="dxa"/>
            <w:vAlign w:val="center"/>
          </w:tcPr>
          <w:p w14:paraId="45E3DA42" w14:textId="77777777" w:rsidR="005722DA" w:rsidRPr="00D06DAE" w:rsidRDefault="00852F4D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5138DDC2" w14:textId="77777777" w:rsidR="005722DA" w:rsidRPr="00D06DAE" w:rsidRDefault="00852F4D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  <w:vAlign w:val="center"/>
          </w:tcPr>
          <w:p w14:paraId="0DA035C5" w14:textId="77777777" w:rsidR="005722DA" w:rsidRPr="00D06DAE" w:rsidRDefault="00852F4D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563B7552" w14:textId="77777777" w:rsidR="005722DA" w:rsidRPr="00D06DAE" w:rsidRDefault="00852F4D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F362B" w:rsidRPr="00D06DAE" w14:paraId="0041221A" w14:textId="77777777" w:rsidTr="00852F4D">
        <w:tc>
          <w:tcPr>
            <w:tcW w:w="396" w:type="dxa"/>
          </w:tcPr>
          <w:p w14:paraId="15826F67" w14:textId="77777777" w:rsidR="005722DA" w:rsidRPr="00D06DAE" w:rsidRDefault="00852F4D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4107" w:type="dxa"/>
          </w:tcPr>
          <w:p w14:paraId="47F8790A" w14:textId="77777777" w:rsidR="005722DA" w:rsidRPr="00D06DAE" w:rsidRDefault="00852F4D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Klauzula zniszczenia przez obiekty sąsiadujące</w:t>
            </w:r>
          </w:p>
        </w:tc>
        <w:tc>
          <w:tcPr>
            <w:tcW w:w="1134" w:type="dxa"/>
          </w:tcPr>
          <w:p w14:paraId="22485E6F" w14:textId="77777777" w:rsidR="005722DA" w:rsidRPr="00D06DAE" w:rsidRDefault="00852F4D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Fakultatywna</w:t>
            </w:r>
          </w:p>
        </w:tc>
        <w:tc>
          <w:tcPr>
            <w:tcW w:w="708" w:type="dxa"/>
            <w:vAlign w:val="center"/>
          </w:tcPr>
          <w:p w14:paraId="4D5B8E15" w14:textId="77777777" w:rsidR="005722DA" w:rsidRPr="00D06DAE" w:rsidRDefault="00852F4D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4C669997" w14:textId="77777777" w:rsidR="005722DA" w:rsidRPr="00D06DAE" w:rsidRDefault="00852F4D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  <w:vAlign w:val="center"/>
          </w:tcPr>
          <w:p w14:paraId="171F0728" w14:textId="77777777" w:rsidR="005722DA" w:rsidRPr="00D06DAE" w:rsidRDefault="00852F4D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1C624015" w14:textId="77777777" w:rsidR="005722DA" w:rsidRPr="00D06DAE" w:rsidRDefault="00852F4D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F362B" w:rsidRPr="00D06DAE" w14:paraId="3BCE1C0D" w14:textId="77777777" w:rsidTr="00852F4D">
        <w:tc>
          <w:tcPr>
            <w:tcW w:w="396" w:type="dxa"/>
          </w:tcPr>
          <w:p w14:paraId="5DC5E2F6" w14:textId="77777777" w:rsidR="005722DA" w:rsidRPr="00D06DAE" w:rsidRDefault="00852F4D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4107" w:type="dxa"/>
          </w:tcPr>
          <w:p w14:paraId="0BA0D4F5" w14:textId="77777777" w:rsidR="005722DA" w:rsidRPr="00D06DAE" w:rsidRDefault="00852F4D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Klauzula katastrofy budowlanej</w:t>
            </w:r>
          </w:p>
        </w:tc>
        <w:tc>
          <w:tcPr>
            <w:tcW w:w="1134" w:type="dxa"/>
          </w:tcPr>
          <w:p w14:paraId="341677D9" w14:textId="77777777" w:rsidR="005722DA" w:rsidRPr="00D06DAE" w:rsidRDefault="00852F4D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 xml:space="preserve">Fakultatywna </w:t>
            </w:r>
          </w:p>
        </w:tc>
        <w:tc>
          <w:tcPr>
            <w:tcW w:w="708" w:type="dxa"/>
            <w:vAlign w:val="center"/>
          </w:tcPr>
          <w:p w14:paraId="5D008630" w14:textId="77777777" w:rsidR="005722DA" w:rsidRPr="00D06DAE" w:rsidRDefault="00852F4D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7828CEC7" w14:textId="77777777" w:rsidR="005722DA" w:rsidRPr="00D06DAE" w:rsidRDefault="00852F4D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  <w:vAlign w:val="center"/>
          </w:tcPr>
          <w:p w14:paraId="5091A559" w14:textId="77777777" w:rsidR="005722DA" w:rsidRPr="00D06DAE" w:rsidRDefault="00852F4D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7E812750" w14:textId="77777777" w:rsidR="005722DA" w:rsidRPr="00D06DAE" w:rsidRDefault="00852F4D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F362B" w:rsidRPr="00D06DAE" w14:paraId="45F5ABF5" w14:textId="77777777" w:rsidTr="00852F4D">
        <w:tc>
          <w:tcPr>
            <w:tcW w:w="396" w:type="dxa"/>
          </w:tcPr>
          <w:p w14:paraId="6D16FF74" w14:textId="77777777" w:rsidR="005722DA" w:rsidRPr="00D06DAE" w:rsidRDefault="0025197E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4107" w:type="dxa"/>
          </w:tcPr>
          <w:p w14:paraId="2652F217" w14:textId="77777777" w:rsidR="005722DA" w:rsidRPr="00D06DAE" w:rsidRDefault="0025197E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Klauzula automatycznego pokrycia majątku nabytego po zebraniu danych do zapytania ofertowego</w:t>
            </w:r>
          </w:p>
        </w:tc>
        <w:tc>
          <w:tcPr>
            <w:tcW w:w="1134" w:type="dxa"/>
          </w:tcPr>
          <w:p w14:paraId="571E1407" w14:textId="77777777" w:rsidR="005722DA" w:rsidRPr="00D06DAE" w:rsidRDefault="0025197E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Obligatoryjna</w:t>
            </w:r>
          </w:p>
        </w:tc>
        <w:tc>
          <w:tcPr>
            <w:tcW w:w="708" w:type="dxa"/>
            <w:vAlign w:val="center"/>
          </w:tcPr>
          <w:p w14:paraId="37F328CF" w14:textId="77777777" w:rsidR="005722DA" w:rsidRPr="00D06DAE" w:rsidRDefault="0025197E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067165FE" w14:textId="77777777" w:rsidR="005722DA" w:rsidRPr="00D06DAE" w:rsidRDefault="0025197E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  <w:vAlign w:val="center"/>
          </w:tcPr>
          <w:p w14:paraId="47627E1D" w14:textId="77777777" w:rsidR="005722DA" w:rsidRPr="00D06DAE" w:rsidRDefault="0025197E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288D0B42" w14:textId="77777777" w:rsidR="005722DA" w:rsidRPr="00D06DAE" w:rsidRDefault="0025197E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F362B" w:rsidRPr="00D06DAE" w14:paraId="4EE9E35B" w14:textId="77777777" w:rsidTr="00852F4D">
        <w:tc>
          <w:tcPr>
            <w:tcW w:w="396" w:type="dxa"/>
          </w:tcPr>
          <w:p w14:paraId="7CD2ACB1" w14:textId="77777777" w:rsidR="005722DA" w:rsidRPr="00D06DAE" w:rsidRDefault="004F362B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4107" w:type="dxa"/>
          </w:tcPr>
          <w:p w14:paraId="39380893" w14:textId="77777777" w:rsidR="005722DA" w:rsidRPr="00D06DAE" w:rsidRDefault="00D0676E" w:rsidP="004F362B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Klauzula stempla bankowego</w:t>
            </w:r>
          </w:p>
        </w:tc>
        <w:tc>
          <w:tcPr>
            <w:tcW w:w="1134" w:type="dxa"/>
          </w:tcPr>
          <w:p w14:paraId="35ADB610" w14:textId="77777777" w:rsidR="005722DA" w:rsidRPr="00D06DAE" w:rsidRDefault="00214924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Obligatoryjna</w:t>
            </w:r>
          </w:p>
        </w:tc>
        <w:tc>
          <w:tcPr>
            <w:tcW w:w="708" w:type="dxa"/>
            <w:vAlign w:val="center"/>
          </w:tcPr>
          <w:p w14:paraId="642E424D" w14:textId="77777777" w:rsidR="005722DA" w:rsidRPr="00D06DAE" w:rsidRDefault="00214924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  <w:vAlign w:val="center"/>
          </w:tcPr>
          <w:p w14:paraId="5DB2708B" w14:textId="77777777" w:rsidR="005722DA" w:rsidRPr="00D06DAE" w:rsidRDefault="00214924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  <w:vAlign w:val="center"/>
          </w:tcPr>
          <w:p w14:paraId="219465E8" w14:textId="77777777" w:rsidR="005722DA" w:rsidRPr="00D06DAE" w:rsidRDefault="00214924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  <w:vAlign w:val="center"/>
          </w:tcPr>
          <w:p w14:paraId="55162DDA" w14:textId="77777777" w:rsidR="005722DA" w:rsidRPr="00D06DAE" w:rsidRDefault="00214924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68403D" w:rsidRPr="00D06DAE" w14:paraId="000C4F59" w14:textId="77777777" w:rsidTr="00852F4D">
        <w:tc>
          <w:tcPr>
            <w:tcW w:w="396" w:type="dxa"/>
          </w:tcPr>
          <w:p w14:paraId="7DC3E7C1" w14:textId="77777777" w:rsidR="005722DA" w:rsidRPr="00D06DAE" w:rsidRDefault="0068403D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4107" w:type="dxa"/>
          </w:tcPr>
          <w:p w14:paraId="5F9EE52D" w14:textId="77777777" w:rsidR="005722DA" w:rsidRPr="00D06DAE" w:rsidRDefault="00D0676E" w:rsidP="00214924">
            <w:pPr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Klauzula szkód powstałych w wyniku prac budowlanych, remontowych i modernizacyjnych</w:t>
            </w:r>
          </w:p>
        </w:tc>
        <w:tc>
          <w:tcPr>
            <w:tcW w:w="1134" w:type="dxa"/>
          </w:tcPr>
          <w:p w14:paraId="6DCAD82B" w14:textId="77777777" w:rsidR="00214924" w:rsidRPr="00D06DAE" w:rsidRDefault="00214924" w:rsidP="005722DA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D3EE3F" w14:textId="77777777" w:rsidR="005722DA" w:rsidRPr="00D06DAE" w:rsidRDefault="00214924" w:rsidP="00214924">
            <w:p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Obligatoryjna</w:t>
            </w:r>
          </w:p>
        </w:tc>
        <w:tc>
          <w:tcPr>
            <w:tcW w:w="708" w:type="dxa"/>
            <w:vAlign w:val="center"/>
          </w:tcPr>
          <w:p w14:paraId="7267ADD7" w14:textId="77777777" w:rsidR="005722DA" w:rsidRPr="00D06DAE" w:rsidRDefault="00214924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0E8511D6" w14:textId="77777777" w:rsidR="005722DA" w:rsidRPr="00D06DAE" w:rsidRDefault="00214924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  <w:vAlign w:val="center"/>
          </w:tcPr>
          <w:p w14:paraId="2209F49E" w14:textId="77777777" w:rsidR="005722DA" w:rsidRPr="00D06DAE" w:rsidRDefault="00214924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72FA1BE0" w14:textId="77777777" w:rsidR="005722DA" w:rsidRPr="00D06DAE" w:rsidRDefault="00214924" w:rsidP="00852F4D">
            <w:pP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734CBD41" w14:textId="77777777" w:rsidR="005722DA" w:rsidRPr="00D06DAE" w:rsidRDefault="005722DA" w:rsidP="005722DA">
      <w:pPr>
        <w:ind w:left="0"/>
        <w:rPr>
          <w:rFonts w:ascii="Times New Roman" w:hAnsi="Times New Roman" w:cs="Times New Roman"/>
          <w:sz w:val="24"/>
          <w:szCs w:val="24"/>
        </w:rPr>
      </w:pPr>
    </w:p>
    <w:sectPr w:rsidR="005722DA" w:rsidRPr="00D06DAE" w:rsidSect="0077798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FFB76" w14:textId="77777777" w:rsidR="00166AA8" w:rsidRDefault="00166AA8" w:rsidP="00321890">
      <w:r>
        <w:separator/>
      </w:r>
    </w:p>
  </w:endnote>
  <w:endnote w:type="continuationSeparator" w:id="0">
    <w:p w14:paraId="4626F98C" w14:textId="77777777" w:rsidR="00166AA8" w:rsidRDefault="00166AA8" w:rsidP="00321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0291911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555E00D" w14:textId="77777777" w:rsidR="00BE32AA" w:rsidRDefault="00BE32AA">
            <w:pPr>
              <w:pStyle w:val="Stopka"/>
              <w:jc w:val="right"/>
            </w:pPr>
            <w:r>
              <w:rPr>
                <w:rFonts w:ascii="Times New Roman" w:hAnsi="Times New Roman" w:cs="Times New Roman"/>
                <w:i/>
              </w:rPr>
              <w:t>str.</w:t>
            </w:r>
            <w:r w:rsidRPr="00BE32AA">
              <w:rPr>
                <w:rFonts w:ascii="Times New Roman" w:hAnsi="Times New Roman" w:cs="Times New Roman"/>
                <w:i/>
              </w:rPr>
              <w:t xml:space="preserve"> </w:t>
            </w:r>
            <w:r w:rsidR="00801E19" w:rsidRPr="00BE32AA">
              <w:rPr>
                <w:rFonts w:ascii="Times New Roman" w:hAnsi="Times New Roman" w:cs="Times New Roman"/>
                <w:bCs/>
                <w:i/>
              </w:rPr>
              <w:fldChar w:fldCharType="begin"/>
            </w:r>
            <w:r w:rsidRPr="00BE32AA">
              <w:rPr>
                <w:rFonts w:ascii="Times New Roman" w:hAnsi="Times New Roman" w:cs="Times New Roman"/>
                <w:bCs/>
                <w:i/>
              </w:rPr>
              <w:instrText>PAGE</w:instrText>
            </w:r>
            <w:r w:rsidR="00801E19" w:rsidRPr="00BE32AA">
              <w:rPr>
                <w:rFonts w:ascii="Times New Roman" w:hAnsi="Times New Roman" w:cs="Times New Roman"/>
                <w:bCs/>
                <w:i/>
              </w:rPr>
              <w:fldChar w:fldCharType="separate"/>
            </w:r>
            <w:r w:rsidR="00BA1A75">
              <w:rPr>
                <w:rFonts w:ascii="Times New Roman" w:hAnsi="Times New Roman" w:cs="Times New Roman"/>
                <w:bCs/>
                <w:i/>
                <w:noProof/>
              </w:rPr>
              <w:t>6</w:t>
            </w:r>
            <w:r w:rsidR="00801E19" w:rsidRPr="00BE32AA">
              <w:rPr>
                <w:rFonts w:ascii="Times New Roman" w:hAnsi="Times New Roman" w:cs="Times New Roman"/>
                <w:bCs/>
                <w:i/>
              </w:rPr>
              <w:fldChar w:fldCharType="end"/>
            </w:r>
            <w:r w:rsidRPr="00BE32AA">
              <w:rPr>
                <w:rFonts w:ascii="Times New Roman" w:hAnsi="Times New Roman" w:cs="Times New Roman"/>
                <w:i/>
              </w:rPr>
              <w:t xml:space="preserve"> z </w:t>
            </w:r>
            <w:r w:rsidR="00801E19" w:rsidRPr="00BE32AA">
              <w:rPr>
                <w:rFonts w:ascii="Times New Roman" w:hAnsi="Times New Roman" w:cs="Times New Roman"/>
                <w:bCs/>
                <w:i/>
              </w:rPr>
              <w:fldChar w:fldCharType="begin"/>
            </w:r>
            <w:r w:rsidRPr="00BE32AA">
              <w:rPr>
                <w:rFonts w:ascii="Times New Roman" w:hAnsi="Times New Roman" w:cs="Times New Roman"/>
                <w:bCs/>
                <w:i/>
              </w:rPr>
              <w:instrText>NUMPAGES</w:instrText>
            </w:r>
            <w:r w:rsidR="00801E19" w:rsidRPr="00BE32AA">
              <w:rPr>
                <w:rFonts w:ascii="Times New Roman" w:hAnsi="Times New Roman" w:cs="Times New Roman"/>
                <w:bCs/>
                <w:i/>
              </w:rPr>
              <w:fldChar w:fldCharType="separate"/>
            </w:r>
            <w:r w:rsidR="00BA1A75">
              <w:rPr>
                <w:rFonts w:ascii="Times New Roman" w:hAnsi="Times New Roman" w:cs="Times New Roman"/>
                <w:bCs/>
                <w:i/>
                <w:noProof/>
              </w:rPr>
              <w:t>9</w:t>
            </w:r>
            <w:r w:rsidR="00801E19" w:rsidRPr="00BE32AA">
              <w:rPr>
                <w:rFonts w:ascii="Times New Roman" w:hAnsi="Times New Roman" w:cs="Times New Roman"/>
                <w:bCs/>
                <w:i/>
              </w:rPr>
              <w:fldChar w:fldCharType="end"/>
            </w:r>
          </w:p>
        </w:sdtContent>
      </w:sdt>
    </w:sdtContent>
  </w:sdt>
  <w:p w14:paraId="2A814105" w14:textId="77777777" w:rsidR="00BE32AA" w:rsidRDefault="00BE32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56218" w14:textId="77777777" w:rsidR="00166AA8" w:rsidRDefault="00166AA8" w:rsidP="00321890">
      <w:r>
        <w:separator/>
      </w:r>
    </w:p>
  </w:footnote>
  <w:footnote w:type="continuationSeparator" w:id="0">
    <w:p w14:paraId="72A66D10" w14:textId="77777777" w:rsidR="00166AA8" w:rsidRDefault="00166AA8" w:rsidP="003218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7F3CA" w14:textId="56AE4E93" w:rsidR="00BE32AA" w:rsidRDefault="00A70CD8" w:rsidP="00A70CD8">
    <w:pPr>
      <w:pStyle w:val="Nagwek"/>
      <w:ind w:left="0"/>
      <w:rPr>
        <w:rFonts w:ascii="Times New Roman" w:hAnsi="Times New Roman" w:cs="Times New Roman"/>
        <w:i/>
        <w:u w:val="single"/>
      </w:rPr>
    </w:pPr>
    <w:r w:rsidRPr="00A70CD8">
      <w:rPr>
        <w:rFonts w:ascii="Times New Roman" w:hAnsi="Times New Roman" w:cs="Times New Roman"/>
        <w:i/>
        <w:u w:val="single"/>
      </w:rPr>
      <w:t>Zapytan</w:t>
    </w:r>
    <w:r w:rsidR="00385E55">
      <w:rPr>
        <w:rFonts w:ascii="Times New Roman" w:hAnsi="Times New Roman" w:cs="Times New Roman"/>
        <w:i/>
        <w:u w:val="single"/>
      </w:rPr>
      <w:t xml:space="preserve">ie ofertowe nr </w:t>
    </w:r>
    <w:r w:rsidR="006137DD">
      <w:rPr>
        <w:rFonts w:ascii="Times New Roman" w:hAnsi="Times New Roman" w:cs="Times New Roman"/>
        <w:i/>
        <w:u w:val="single"/>
      </w:rPr>
      <w:t>OR.VII.253.1.202</w:t>
    </w:r>
    <w:r w:rsidR="00967687">
      <w:rPr>
        <w:rFonts w:ascii="Times New Roman" w:hAnsi="Times New Roman" w:cs="Times New Roman"/>
        <w:i/>
        <w:u w:val="single"/>
      </w:rPr>
      <w:t>4</w:t>
    </w:r>
    <w:r w:rsidRPr="00A70CD8">
      <w:rPr>
        <w:rFonts w:ascii="Times New Roman" w:hAnsi="Times New Roman" w:cs="Times New Roman"/>
        <w:i/>
        <w:u w:val="single"/>
      </w:rPr>
      <w:tab/>
    </w:r>
    <w:r w:rsidRPr="00A70CD8">
      <w:rPr>
        <w:rFonts w:ascii="Times New Roman" w:hAnsi="Times New Roman" w:cs="Times New Roman"/>
        <w:i/>
        <w:u w:val="single"/>
      </w:rPr>
      <w:tab/>
    </w:r>
    <w:r w:rsidR="00C77BF6">
      <w:rPr>
        <w:rFonts w:ascii="Times New Roman" w:hAnsi="Times New Roman" w:cs="Times New Roman"/>
        <w:i/>
        <w:u w:val="single"/>
      </w:rPr>
      <w:t>Załącznik nr 2</w:t>
    </w:r>
  </w:p>
  <w:p w14:paraId="40D04DF2" w14:textId="77777777" w:rsidR="00C77BF6" w:rsidRPr="00A70CD8" w:rsidRDefault="00C77BF6" w:rsidP="00A70CD8">
    <w:pPr>
      <w:pStyle w:val="Nagwek"/>
      <w:ind w:left="0"/>
      <w:rPr>
        <w:rFonts w:ascii="Times New Roman" w:hAnsi="Times New Roman" w:cs="Times New Roman"/>
        <w:i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3537A"/>
    <w:multiLevelType w:val="hybridMultilevel"/>
    <w:tmpl w:val="EF764694"/>
    <w:lvl w:ilvl="0" w:tplc="F3686B9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575D1"/>
    <w:multiLevelType w:val="hybridMultilevel"/>
    <w:tmpl w:val="5C6AA894"/>
    <w:lvl w:ilvl="0" w:tplc="9E30FF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B64D7"/>
    <w:multiLevelType w:val="hybridMultilevel"/>
    <w:tmpl w:val="8D6E44AC"/>
    <w:lvl w:ilvl="0" w:tplc="9E30FF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B5AF6"/>
    <w:multiLevelType w:val="hybridMultilevel"/>
    <w:tmpl w:val="B462AE8E"/>
    <w:lvl w:ilvl="0" w:tplc="5A8058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15FF6"/>
    <w:multiLevelType w:val="hybridMultilevel"/>
    <w:tmpl w:val="3FFE63E2"/>
    <w:lvl w:ilvl="0" w:tplc="5CFA5F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EE1AB5"/>
    <w:multiLevelType w:val="hybridMultilevel"/>
    <w:tmpl w:val="7E528B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86D00"/>
    <w:multiLevelType w:val="hybridMultilevel"/>
    <w:tmpl w:val="C8029FF4"/>
    <w:lvl w:ilvl="0" w:tplc="9E30FF9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14D5021"/>
    <w:multiLevelType w:val="hybridMultilevel"/>
    <w:tmpl w:val="6DEA4C5C"/>
    <w:lvl w:ilvl="0" w:tplc="F3686B9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76032"/>
    <w:multiLevelType w:val="hybridMultilevel"/>
    <w:tmpl w:val="1AC67BE2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F7C13"/>
    <w:multiLevelType w:val="hybridMultilevel"/>
    <w:tmpl w:val="5CA48118"/>
    <w:lvl w:ilvl="0" w:tplc="E3E69B9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F05704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E3545E8"/>
    <w:multiLevelType w:val="hybridMultilevel"/>
    <w:tmpl w:val="7CD8D658"/>
    <w:lvl w:ilvl="0" w:tplc="F1B2DEF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2571827"/>
    <w:multiLevelType w:val="hybridMultilevel"/>
    <w:tmpl w:val="FDE4A8BC"/>
    <w:lvl w:ilvl="0" w:tplc="E3E69B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B481D32"/>
    <w:multiLevelType w:val="hybridMultilevel"/>
    <w:tmpl w:val="98543CBE"/>
    <w:lvl w:ilvl="0" w:tplc="47F057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01A1AD8"/>
    <w:multiLevelType w:val="hybridMultilevel"/>
    <w:tmpl w:val="F82C7BE6"/>
    <w:lvl w:ilvl="0" w:tplc="D67843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2402E3"/>
    <w:multiLevelType w:val="hybridMultilevel"/>
    <w:tmpl w:val="DE7E25BC"/>
    <w:lvl w:ilvl="0" w:tplc="F3686B9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DF5FEA"/>
    <w:multiLevelType w:val="hybridMultilevel"/>
    <w:tmpl w:val="AA8EAD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7475DFC"/>
    <w:multiLevelType w:val="hybridMultilevel"/>
    <w:tmpl w:val="28663810"/>
    <w:lvl w:ilvl="0" w:tplc="C36A4FC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CB30FC"/>
    <w:multiLevelType w:val="hybridMultilevel"/>
    <w:tmpl w:val="E3E433C6"/>
    <w:lvl w:ilvl="0" w:tplc="9E30FF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8E42F4"/>
    <w:multiLevelType w:val="hybridMultilevel"/>
    <w:tmpl w:val="AAD4F8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2678F0"/>
    <w:multiLevelType w:val="hybridMultilevel"/>
    <w:tmpl w:val="CBB2F1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7657CA"/>
    <w:multiLevelType w:val="hybridMultilevel"/>
    <w:tmpl w:val="4B3E001A"/>
    <w:lvl w:ilvl="0" w:tplc="658C3F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7901346">
    <w:abstractNumId w:val="5"/>
  </w:num>
  <w:num w:numId="2" w16cid:durableId="1126779874">
    <w:abstractNumId w:val="20"/>
  </w:num>
  <w:num w:numId="3" w16cid:durableId="1149175756">
    <w:abstractNumId w:val="11"/>
  </w:num>
  <w:num w:numId="4" w16cid:durableId="1821000260">
    <w:abstractNumId w:val="9"/>
  </w:num>
  <w:num w:numId="5" w16cid:durableId="185947984">
    <w:abstractNumId w:val="3"/>
  </w:num>
  <w:num w:numId="6" w16cid:durableId="554434971">
    <w:abstractNumId w:val="13"/>
  </w:num>
  <w:num w:numId="7" w16cid:durableId="699162078">
    <w:abstractNumId w:val="10"/>
  </w:num>
  <w:num w:numId="8" w16cid:durableId="1032461780">
    <w:abstractNumId w:val="8"/>
  </w:num>
  <w:num w:numId="9" w16cid:durableId="1977056355">
    <w:abstractNumId w:val="12"/>
  </w:num>
  <w:num w:numId="10" w16cid:durableId="990211650">
    <w:abstractNumId w:val="15"/>
  </w:num>
  <w:num w:numId="11" w16cid:durableId="1153645849">
    <w:abstractNumId w:val="6"/>
  </w:num>
  <w:num w:numId="12" w16cid:durableId="1573158842">
    <w:abstractNumId w:val="18"/>
  </w:num>
  <w:num w:numId="13" w16cid:durableId="1399208992">
    <w:abstractNumId w:val="16"/>
  </w:num>
  <w:num w:numId="14" w16cid:durableId="930351785">
    <w:abstractNumId w:val="17"/>
  </w:num>
  <w:num w:numId="15" w16cid:durableId="1685935116">
    <w:abstractNumId w:val="1"/>
  </w:num>
  <w:num w:numId="16" w16cid:durableId="865751030">
    <w:abstractNumId w:val="7"/>
  </w:num>
  <w:num w:numId="17" w16cid:durableId="540746075">
    <w:abstractNumId w:val="14"/>
  </w:num>
  <w:num w:numId="18" w16cid:durableId="354619124">
    <w:abstractNumId w:val="0"/>
  </w:num>
  <w:num w:numId="19" w16cid:durableId="334502287">
    <w:abstractNumId w:val="2"/>
  </w:num>
  <w:num w:numId="20" w16cid:durableId="955138718">
    <w:abstractNumId w:val="19"/>
  </w:num>
  <w:num w:numId="21" w16cid:durableId="10108400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63F"/>
    <w:rsid w:val="00034DE6"/>
    <w:rsid w:val="000C4987"/>
    <w:rsid w:val="000D1225"/>
    <w:rsid w:val="000E0D85"/>
    <w:rsid w:val="001336CB"/>
    <w:rsid w:val="00143111"/>
    <w:rsid w:val="001439DF"/>
    <w:rsid w:val="00161EF4"/>
    <w:rsid w:val="00166AA8"/>
    <w:rsid w:val="0017409B"/>
    <w:rsid w:val="001A204D"/>
    <w:rsid w:val="001E3A77"/>
    <w:rsid w:val="00214924"/>
    <w:rsid w:val="00230971"/>
    <w:rsid w:val="002508B9"/>
    <w:rsid w:val="0025197E"/>
    <w:rsid w:val="00255ED6"/>
    <w:rsid w:val="002C0835"/>
    <w:rsid w:val="002C5B1E"/>
    <w:rsid w:val="002D5973"/>
    <w:rsid w:val="002D5E2E"/>
    <w:rsid w:val="00321890"/>
    <w:rsid w:val="00342A69"/>
    <w:rsid w:val="00344D02"/>
    <w:rsid w:val="00364DD4"/>
    <w:rsid w:val="00364FF0"/>
    <w:rsid w:val="00385E55"/>
    <w:rsid w:val="00390313"/>
    <w:rsid w:val="003B0910"/>
    <w:rsid w:val="003B4995"/>
    <w:rsid w:val="00407B46"/>
    <w:rsid w:val="00443A15"/>
    <w:rsid w:val="004D6495"/>
    <w:rsid w:val="004F362B"/>
    <w:rsid w:val="005118AB"/>
    <w:rsid w:val="005722DA"/>
    <w:rsid w:val="005B5997"/>
    <w:rsid w:val="005D2158"/>
    <w:rsid w:val="006137DD"/>
    <w:rsid w:val="00616670"/>
    <w:rsid w:val="0068403D"/>
    <w:rsid w:val="006C7B5F"/>
    <w:rsid w:val="00705259"/>
    <w:rsid w:val="0072447D"/>
    <w:rsid w:val="007305F2"/>
    <w:rsid w:val="00730B4B"/>
    <w:rsid w:val="00743D45"/>
    <w:rsid w:val="00777985"/>
    <w:rsid w:val="007A4AC9"/>
    <w:rsid w:val="007B1FAB"/>
    <w:rsid w:val="007B5297"/>
    <w:rsid w:val="00801E19"/>
    <w:rsid w:val="00852F4D"/>
    <w:rsid w:val="008E4F68"/>
    <w:rsid w:val="00904B0B"/>
    <w:rsid w:val="009233D7"/>
    <w:rsid w:val="0096073F"/>
    <w:rsid w:val="00967687"/>
    <w:rsid w:val="00A54534"/>
    <w:rsid w:val="00A62961"/>
    <w:rsid w:val="00A70CD8"/>
    <w:rsid w:val="00AB00CC"/>
    <w:rsid w:val="00AB563F"/>
    <w:rsid w:val="00AC17F7"/>
    <w:rsid w:val="00AE543B"/>
    <w:rsid w:val="00B11222"/>
    <w:rsid w:val="00B1195F"/>
    <w:rsid w:val="00B44809"/>
    <w:rsid w:val="00B67692"/>
    <w:rsid w:val="00B75A2C"/>
    <w:rsid w:val="00BA1A75"/>
    <w:rsid w:val="00BC2A15"/>
    <w:rsid w:val="00BE0422"/>
    <w:rsid w:val="00BE32AA"/>
    <w:rsid w:val="00C00B4B"/>
    <w:rsid w:val="00C41F48"/>
    <w:rsid w:val="00C422FA"/>
    <w:rsid w:val="00C52779"/>
    <w:rsid w:val="00C77BF6"/>
    <w:rsid w:val="00CE3357"/>
    <w:rsid w:val="00D0676E"/>
    <w:rsid w:val="00D067B0"/>
    <w:rsid w:val="00D06DAE"/>
    <w:rsid w:val="00D16AFB"/>
    <w:rsid w:val="00D264FB"/>
    <w:rsid w:val="00D317AE"/>
    <w:rsid w:val="00D5039C"/>
    <w:rsid w:val="00D50410"/>
    <w:rsid w:val="00D80FE9"/>
    <w:rsid w:val="00DA31A5"/>
    <w:rsid w:val="00DD6021"/>
    <w:rsid w:val="00DE03A6"/>
    <w:rsid w:val="00E66377"/>
    <w:rsid w:val="00E8242C"/>
    <w:rsid w:val="00ED165D"/>
    <w:rsid w:val="00EF1128"/>
    <w:rsid w:val="00F036DD"/>
    <w:rsid w:val="00F152E8"/>
    <w:rsid w:val="00F3435A"/>
    <w:rsid w:val="00F46940"/>
    <w:rsid w:val="00F60E6B"/>
    <w:rsid w:val="00F72844"/>
    <w:rsid w:val="00FC0C03"/>
    <w:rsid w:val="00FC53A3"/>
    <w:rsid w:val="00FC7631"/>
    <w:rsid w:val="00FE4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383D4BFF"/>
  <w15:docId w15:val="{BD9BFC81-B0E3-40A5-AEDA-5E19EDDD0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1195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218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21890"/>
  </w:style>
  <w:style w:type="paragraph" w:styleId="Stopka">
    <w:name w:val="footer"/>
    <w:basedOn w:val="Normalny"/>
    <w:link w:val="StopkaZnak"/>
    <w:uiPriority w:val="99"/>
    <w:unhideWhenUsed/>
    <w:rsid w:val="003218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1890"/>
  </w:style>
  <w:style w:type="paragraph" w:customStyle="1" w:styleId="section1">
    <w:name w:val="section1"/>
    <w:basedOn w:val="Normalny"/>
    <w:rsid w:val="00FE4BBF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215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2158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545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54534"/>
    <w:pPr>
      <w:autoSpaceDE w:val="0"/>
      <w:autoSpaceDN w:val="0"/>
      <w:adjustRightInd w:val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F7EEA9-3AC9-4733-A0D5-C4B8E5231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3672</Words>
  <Characters>22036</Characters>
  <Application>Microsoft Office Word</Application>
  <DocSecurity>0</DocSecurity>
  <Lines>183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Chwalczyk</dc:creator>
  <cp:lastModifiedBy>Monika.Szczęsny</cp:lastModifiedBy>
  <cp:revision>6</cp:revision>
  <cp:lastPrinted>2021-06-07T07:10:00Z</cp:lastPrinted>
  <dcterms:created xsi:type="dcterms:W3CDTF">2022-05-11T09:23:00Z</dcterms:created>
  <dcterms:modified xsi:type="dcterms:W3CDTF">2024-03-26T09:49:00Z</dcterms:modified>
</cp:coreProperties>
</file>